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1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ECEC"/>
        <w:tblLook w:val="04A0" w:firstRow="1" w:lastRow="0" w:firstColumn="1" w:lastColumn="0" w:noHBand="0" w:noVBand="1"/>
      </w:tblPr>
      <w:tblGrid>
        <w:gridCol w:w="10166"/>
      </w:tblGrid>
      <w:tr w:rsidR="00907390" w:rsidRPr="00D31AF9" w14:paraId="4BE09A65" w14:textId="77777777" w:rsidTr="00D31AF9">
        <w:trPr>
          <w:jc w:val="center"/>
        </w:trPr>
        <w:tc>
          <w:tcPr>
            <w:tcW w:w="10075" w:type="dxa"/>
            <w:shd w:val="clear" w:color="auto" w:fill="ECECEC"/>
          </w:tcPr>
          <w:p w14:paraId="5DF645CC" w14:textId="0ED8F352" w:rsidR="0085418F" w:rsidRPr="00D31AF9" w:rsidRDefault="0085418F" w:rsidP="00D73172">
            <w:pPr>
              <w:pStyle w:val="Titre1"/>
            </w:pPr>
            <w:bookmarkStart w:id="0" w:name="_Toc482273335"/>
            <w:bookmarkStart w:id="1" w:name="_Toc97213994"/>
            <w:r w:rsidRPr="00D31AF9">
              <w:t>INTRODUCTION</w:t>
            </w:r>
            <w:bookmarkEnd w:id="0"/>
            <w:bookmarkEnd w:id="1"/>
          </w:p>
        </w:tc>
      </w:tr>
    </w:tbl>
    <w:p w14:paraId="3830B012" w14:textId="4786D3E7" w:rsidR="00753D51" w:rsidRDefault="001D3C89" w:rsidP="00BC4EFF">
      <w:pPr>
        <w:rPr>
          <w:rFonts w:ascii="Calibri" w:eastAsia="Calibri" w:hAnsi="Calibri" w:cs="Times New Roman"/>
          <w:iCs/>
        </w:rPr>
      </w:pPr>
      <w:r w:rsidRPr="009F3DBB">
        <w:t xml:space="preserve">L’enquête et l’analyse des accidents du travail est une technique d’identification des risques. Son but est de découvrir les causes d’un accident et de corriger la situation afin de prévenir d’autres accidents. </w:t>
      </w:r>
      <w:r w:rsidR="009B4AB3">
        <w:t>Lorsqu’u</w:t>
      </w:r>
      <w:r w:rsidR="00256E44">
        <w:t xml:space="preserve">n milieu de travail décide </w:t>
      </w:r>
      <w:r w:rsidR="005E6E9E" w:rsidRPr="009046ED">
        <w:t xml:space="preserve">de mettre en œuvre une démarche pour enquêter et analyser les accidents, quelques questions surgissent : Doit-on enquêter </w:t>
      </w:r>
      <w:r w:rsidR="001041B6">
        <w:t xml:space="preserve">sur </w:t>
      </w:r>
      <w:r w:rsidR="005E6E9E" w:rsidRPr="009046ED">
        <w:t xml:space="preserve">tous les accidents? Qui peut faire </w:t>
      </w:r>
      <w:r w:rsidR="001A16A3">
        <w:t>l’enquête et l’analyse d’un accident</w:t>
      </w:r>
      <w:r w:rsidR="005E6E9E" w:rsidRPr="009046ED">
        <w:t xml:space="preserve">? </w:t>
      </w:r>
      <w:r w:rsidR="008B77F2" w:rsidRPr="008B77F2">
        <w:t>Comment doit-on procéder pour que</w:t>
      </w:r>
      <w:r w:rsidR="00C32AA3">
        <w:t xml:space="preserve"> cette activité</w:t>
      </w:r>
      <w:r w:rsidR="00875CF8">
        <w:t xml:space="preserve"> </w:t>
      </w:r>
      <w:r w:rsidR="00DC42AF">
        <w:t>de prévention</w:t>
      </w:r>
      <w:r w:rsidR="008B77F2" w:rsidRPr="008B77F2">
        <w:t xml:space="preserve"> </w:t>
      </w:r>
      <w:r w:rsidR="00DC42AF">
        <w:t xml:space="preserve">soit efficace? </w:t>
      </w:r>
      <w:r w:rsidR="00CF4655">
        <w:rPr>
          <w:rFonts w:ascii="Calibri" w:eastAsia="Calibri" w:hAnsi="Calibri" w:cs="Times New Roman"/>
          <w:iCs/>
        </w:rPr>
        <w:t>Le</w:t>
      </w:r>
      <w:r w:rsidRPr="001D3C89">
        <w:rPr>
          <w:rFonts w:ascii="Calibri" w:eastAsia="Calibri" w:hAnsi="Calibri" w:cs="Times New Roman"/>
          <w:iCs/>
        </w:rPr>
        <w:t xml:space="preserve"> schéma qui suit</w:t>
      </w:r>
      <w:r w:rsidR="0099619A">
        <w:rPr>
          <w:rFonts w:ascii="Calibri" w:eastAsia="Calibri" w:hAnsi="Calibri" w:cs="Times New Roman"/>
          <w:iCs/>
        </w:rPr>
        <w:t xml:space="preserve"> illustre</w:t>
      </w:r>
      <w:r w:rsidR="00231DA2">
        <w:rPr>
          <w:rFonts w:ascii="Calibri" w:eastAsia="Calibri" w:hAnsi="Calibri" w:cs="Times New Roman"/>
          <w:iCs/>
        </w:rPr>
        <w:t xml:space="preserve"> bien</w:t>
      </w:r>
      <w:r w:rsidR="0099619A">
        <w:rPr>
          <w:rFonts w:ascii="Calibri" w:eastAsia="Calibri" w:hAnsi="Calibri" w:cs="Times New Roman"/>
          <w:iCs/>
        </w:rPr>
        <w:t xml:space="preserve"> </w:t>
      </w:r>
      <w:r w:rsidR="00FC5518">
        <w:rPr>
          <w:rFonts w:ascii="Calibri" w:eastAsia="Calibri" w:hAnsi="Calibri" w:cs="Times New Roman"/>
          <w:iCs/>
        </w:rPr>
        <w:t xml:space="preserve">que </w:t>
      </w:r>
      <w:r w:rsidRPr="001D3C89">
        <w:rPr>
          <w:rFonts w:ascii="Calibri" w:eastAsia="Calibri" w:hAnsi="Calibri" w:cs="Times New Roman"/>
          <w:iCs/>
        </w:rPr>
        <w:t xml:space="preserve">plusieurs actions </w:t>
      </w:r>
      <w:proofErr w:type="gramStart"/>
      <w:r w:rsidRPr="001D3C89">
        <w:rPr>
          <w:rFonts w:ascii="Calibri" w:eastAsia="Calibri" w:hAnsi="Calibri" w:cs="Times New Roman"/>
          <w:iCs/>
        </w:rPr>
        <w:t>sont</w:t>
      </w:r>
      <w:proofErr w:type="gramEnd"/>
      <w:r w:rsidRPr="001D3C89">
        <w:rPr>
          <w:rFonts w:ascii="Calibri" w:eastAsia="Calibri" w:hAnsi="Calibri" w:cs="Times New Roman"/>
          <w:iCs/>
        </w:rPr>
        <w:t xml:space="preserve"> à </w:t>
      </w:r>
      <w:r w:rsidR="00C330E9">
        <w:rPr>
          <w:rFonts w:ascii="Calibri" w:eastAsia="Calibri" w:hAnsi="Calibri" w:cs="Times New Roman"/>
          <w:iCs/>
        </w:rPr>
        <w:t>faire</w:t>
      </w:r>
      <w:r w:rsidR="00FC5518">
        <w:rPr>
          <w:rFonts w:ascii="Calibri" w:eastAsia="Calibri" w:hAnsi="Calibri" w:cs="Times New Roman"/>
          <w:iCs/>
        </w:rPr>
        <w:t xml:space="preserve"> lors de la survenue d’un accident</w:t>
      </w:r>
      <w:r w:rsidRPr="001D3C89">
        <w:rPr>
          <w:rFonts w:ascii="Calibri" w:eastAsia="Calibri" w:hAnsi="Calibri" w:cs="Times New Roman"/>
          <w:iCs/>
        </w:rPr>
        <w:t xml:space="preserve">. </w:t>
      </w:r>
    </w:p>
    <w:tbl>
      <w:tblPr>
        <w:tblStyle w:val="Grilledutableau"/>
        <w:tblW w:w="101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6"/>
      </w:tblGrid>
      <w:tr w:rsidR="00907390" w:rsidRPr="00907390" w14:paraId="758B4AB1" w14:textId="77777777" w:rsidTr="008E370E">
        <w:trPr>
          <w:jc w:val="center"/>
        </w:trPr>
        <w:tc>
          <w:tcPr>
            <w:tcW w:w="10166" w:type="dxa"/>
          </w:tcPr>
          <w:p w14:paraId="1E386BC6" w14:textId="77777777" w:rsidR="00907390" w:rsidRPr="001C6B4B" w:rsidRDefault="00907390" w:rsidP="00D73172">
            <w:pPr>
              <w:pStyle w:val="Titre1"/>
            </w:pPr>
            <w:bookmarkStart w:id="2" w:name="_Toc97213995"/>
            <w:r w:rsidRPr="00907390">
              <w:t>DÉMARCHE LORS DE LA SURVENUE D’UN ACCIDENT DU TRAVAIL</w:t>
            </w:r>
            <w:bookmarkEnd w:id="2"/>
          </w:p>
        </w:tc>
      </w:tr>
    </w:tbl>
    <w:p w14:paraId="4896C3F3" w14:textId="5E0470CE" w:rsidR="00957AFA" w:rsidRDefault="00B80808" w:rsidP="00753D51">
      <w:pPr>
        <w:jc w:val="left"/>
        <w:rPr>
          <w:b/>
        </w:rPr>
      </w:pPr>
      <w:r w:rsidRPr="00957AFA">
        <w:rPr>
          <w:b/>
          <w:noProof/>
        </w:rPr>
        <mc:AlternateContent>
          <mc:Choice Requires="wps">
            <w:drawing>
              <wp:anchor distT="0" distB="0" distL="114300" distR="114300" simplePos="0" relativeHeight="251658251" behindDoc="0" locked="0" layoutInCell="1" allowOverlap="1" wp14:anchorId="0B25A21C" wp14:editId="1E8F05F0">
                <wp:simplePos x="0" y="0"/>
                <wp:positionH relativeFrom="column">
                  <wp:posOffset>846719</wp:posOffset>
                </wp:positionH>
                <wp:positionV relativeFrom="paragraph">
                  <wp:posOffset>130175</wp:posOffset>
                </wp:positionV>
                <wp:extent cx="1828800" cy="411737"/>
                <wp:effectExtent l="19050" t="19050" r="19050" b="2667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flipH="1" flipV="1">
                          <a:off x="0" y="0"/>
                          <a:ext cx="1828800" cy="411737"/>
                        </a:xfrm>
                        <a:prstGeom prst="rect">
                          <a:avLst/>
                        </a:prstGeom>
                        <a:solidFill>
                          <a:srgbClr val="263A68"/>
                        </a:solidFill>
                        <a:ln w="28575">
                          <a:solidFill>
                            <a:srgbClr val="959797"/>
                          </a:solidFill>
                          <a:extLst>
                            <a:ext uri="{C807C97D-BFC1-408E-A445-0C87EB9F89A2}">
                              <ask:lineSketchStyleProps xmlns:ask="http://schemas.microsoft.com/office/drawing/2018/sketchyshapes" sd="4282934573">
                                <a:custGeom>
                                  <a:avLst/>
                                  <a:gdLst>
                                    <a:gd name="connsiteX0" fmla="*/ 0 w 2030730"/>
                                    <a:gd name="connsiteY0" fmla="*/ 0 h 457200"/>
                                    <a:gd name="connsiteX1" fmla="*/ 487375 w 2030730"/>
                                    <a:gd name="connsiteY1" fmla="*/ 0 h 457200"/>
                                    <a:gd name="connsiteX2" fmla="*/ 1035672 w 2030730"/>
                                    <a:gd name="connsiteY2" fmla="*/ 0 h 457200"/>
                                    <a:gd name="connsiteX3" fmla="*/ 1543355 w 2030730"/>
                                    <a:gd name="connsiteY3" fmla="*/ 0 h 457200"/>
                                    <a:gd name="connsiteX4" fmla="*/ 2030730 w 2030730"/>
                                    <a:gd name="connsiteY4" fmla="*/ 0 h 457200"/>
                                    <a:gd name="connsiteX5" fmla="*/ 2030730 w 2030730"/>
                                    <a:gd name="connsiteY5" fmla="*/ 457200 h 457200"/>
                                    <a:gd name="connsiteX6" fmla="*/ 1523048 w 2030730"/>
                                    <a:gd name="connsiteY6" fmla="*/ 457200 h 457200"/>
                                    <a:gd name="connsiteX7" fmla="*/ 1076287 w 2030730"/>
                                    <a:gd name="connsiteY7" fmla="*/ 457200 h 457200"/>
                                    <a:gd name="connsiteX8" fmla="*/ 609219 w 2030730"/>
                                    <a:gd name="connsiteY8" fmla="*/ 457200 h 457200"/>
                                    <a:gd name="connsiteX9" fmla="*/ 0 w 2030730"/>
                                    <a:gd name="connsiteY9" fmla="*/ 457200 h 457200"/>
                                    <a:gd name="connsiteX10" fmla="*/ 0 w 2030730"/>
                                    <a:gd name="connsiteY10"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30730" h="457200" fill="none" extrusionOk="0">
                                      <a:moveTo>
                                        <a:pt x="0" y="0"/>
                                      </a:moveTo>
                                      <a:cubicBezTo>
                                        <a:pt x="147217" y="-8115"/>
                                        <a:pt x="285447" y="16545"/>
                                        <a:pt x="487375" y="0"/>
                                      </a:cubicBezTo>
                                      <a:cubicBezTo>
                                        <a:pt x="689303" y="-16545"/>
                                        <a:pt x="840120" y="16675"/>
                                        <a:pt x="1035672" y="0"/>
                                      </a:cubicBezTo>
                                      <a:cubicBezTo>
                                        <a:pt x="1231224" y="-16675"/>
                                        <a:pt x="1327073" y="32300"/>
                                        <a:pt x="1543355" y="0"/>
                                      </a:cubicBezTo>
                                      <a:cubicBezTo>
                                        <a:pt x="1759637" y="-32300"/>
                                        <a:pt x="1849318" y="8583"/>
                                        <a:pt x="2030730" y="0"/>
                                      </a:cubicBezTo>
                                      <a:cubicBezTo>
                                        <a:pt x="2042897" y="199205"/>
                                        <a:pt x="1987759" y="260861"/>
                                        <a:pt x="2030730" y="457200"/>
                                      </a:cubicBezTo>
                                      <a:cubicBezTo>
                                        <a:pt x="1846888" y="481277"/>
                                        <a:pt x="1701816" y="400674"/>
                                        <a:pt x="1523048" y="457200"/>
                                      </a:cubicBezTo>
                                      <a:cubicBezTo>
                                        <a:pt x="1344280" y="513726"/>
                                        <a:pt x="1217577" y="434523"/>
                                        <a:pt x="1076287" y="457200"/>
                                      </a:cubicBezTo>
                                      <a:cubicBezTo>
                                        <a:pt x="934997" y="479877"/>
                                        <a:pt x="817947" y="402436"/>
                                        <a:pt x="609219" y="457200"/>
                                      </a:cubicBezTo>
                                      <a:cubicBezTo>
                                        <a:pt x="400491" y="511964"/>
                                        <a:pt x="232936" y="456576"/>
                                        <a:pt x="0" y="457200"/>
                                      </a:cubicBezTo>
                                      <a:cubicBezTo>
                                        <a:pt x="-54189" y="338495"/>
                                        <a:pt x="11420" y="110830"/>
                                        <a:pt x="0" y="0"/>
                                      </a:cubicBezTo>
                                      <a:close/>
                                    </a:path>
                                    <a:path w="2030730" h="457200" stroke="0" extrusionOk="0">
                                      <a:moveTo>
                                        <a:pt x="0" y="0"/>
                                      </a:moveTo>
                                      <a:cubicBezTo>
                                        <a:pt x="206424" y="-64226"/>
                                        <a:pt x="348229" y="54464"/>
                                        <a:pt x="548297" y="0"/>
                                      </a:cubicBezTo>
                                      <a:cubicBezTo>
                                        <a:pt x="748365" y="-54464"/>
                                        <a:pt x="920348" y="1965"/>
                                        <a:pt x="1015365" y="0"/>
                                      </a:cubicBezTo>
                                      <a:cubicBezTo>
                                        <a:pt x="1110382" y="-1965"/>
                                        <a:pt x="1282341" y="3108"/>
                                        <a:pt x="1543355" y="0"/>
                                      </a:cubicBezTo>
                                      <a:cubicBezTo>
                                        <a:pt x="1804369" y="-3108"/>
                                        <a:pt x="1902593" y="38020"/>
                                        <a:pt x="2030730" y="0"/>
                                      </a:cubicBezTo>
                                      <a:cubicBezTo>
                                        <a:pt x="2031287" y="216987"/>
                                        <a:pt x="2019588" y="312048"/>
                                        <a:pt x="2030730" y="457200"/>
                                      </a:cubicBezTo>
                                      <a:cubicBezTo>
                                        <a:pt x="1771266" y="507097"/>
                                        <a:pt x="1663822" y="424544"/>
                                        <a:pt x="1502740" y="457200"/>
                                      </a:cubicBezTo>
                                      <a:cubicBezTo>
                                        <a:pt x="1341658" y="489856"/>
                                        <a:pt x="1155512" y="449424"/>
                                        <a:pt x="1015365" y="457200"/>
                                      </a:cubicBezTo>
                                      <a:cubicBezTo>
                                        <a:pt x="875219" y="464976"/>
                                        <a:pt x="680503" y="413781"/>
                                        <a:pt x="548297" y="457200"/>
                                      </a:cubicBezTo>
                                      <a:cubicBezTo>
                                        <a:pt x="416091" y="500619"/>
                                        <a:pt x="248119" y="428474"/>
                                        <a:pt x="0" y="457200"/>
                                      </a:cubicBezTo>
                                      <a:cubicBezTo>
                                        <a:pt x="-14373" y="244328"/>
                                        <a:pt x="40030" y="223182"/>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44AC0D4" w14:textId="63134AE2" w:rsidR="00957AFA" w:rsidRDefault="00075B55" w:rsidP="0009398F">
                            <w:pPr>
                              <w:spacing w:before="0" w:after="0" w:line="280" w:lineRule="exact"/>
                              <w:jc w:val="center"/>
                              <w:rPr>
                                <w:rFonts w:hAnsi="Calibri"/>
                                <w:b/>
                                <w:bCs/>
                                <w:color w:val="FFFFFF" w:themeColor="background1"/>
                                <w:kern w:val="24"/>
                                <w:sz w:val="32"/>
                                <w:szCs w:val="32"/>
                              </w:rPr>
                            </w:pPr>
                            <w:r>
                              <w:rPr>
                                <w:rFonts w:hAnsi="Calibri"/>
                                <w:b/>
                                <w:bCs/>
                                <w:color w:val="FFFFFF" w:themeColor="background1"/>
                                <w:kern w:val="24"/>
                                <w:sz w:val="32"/>
                                <w:szCs w:val="32"/>
                              </w:rPr>
                              <w:t>ACCIDENT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25A21C" id="Rectangle 42" o:spid="_x0000_s1026" style="position:absolute;margin-left:66.65pt;margin-top:10.25pt;width:2in;height:32.4pt;rotation:180;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cYOgIAANUEAAAOAAAAZHJzL2Uyb0RvYy54bWysVMGO0zAQvSPxD5bvNGmXtmnVdFV1tXBY&#10;wWoXuLuO3Vg4HmO7Tfv3jJ1sWmDFAZGDZWdm3rz34snq9tRochTOKzAlHY9ySoThUCmzL+nXL/fv&#10;Ckp8YKZiGowo6Vl4ert++2bV2qWYQA26Eo4giPHL1pa0DsEus8zzWjTMj8AKg0EJrmEBj26fVY61&#10;iN7obJLns6wFV1kHXHiPb++6IF0nfCkFD5+l9CIQXVLkFtLq0rqLa7ZeseXeMVsr3tNg/8CiYcpg&#10;0wHqjgVGDk79AdUo7sCDDCMOTQZSKi6SBlQzzn9T81wzK5IWNMfbwSb//2D5p+OzfXSRurcPwL97&#10;YmBbM7MXG2/RPvyo0aSstX45JMeD78tO0jXEQUzMizw+lEit7MdYmXbf4i52QLnklLw/D96LUyAc&#10;X46LSYHllHCMvR+P5zfz1JctY4NYbZ0PHwQ0JG5K6pBcQmXHBx8ixUtKkgNaVfdK63Rw+91WO3Jk&#10;eA8ms5vNrOjR/XWaNqTFeDGdTxP0L0F/jbGYLuaLF4ZXaUhCm96uzqHkVThrEXlo8yQkURUKnnQd&#10;4kUXAzXGuTChc8vXrBId42mytdOYRiNWJMUJMCJLVDpg9wCvY3cwfX4sFWlOhuL8b8S64qEidQYT&#10;huJGGXCvAWhU1Xfu8l9M6qyJLoXT7oQpcbuD6vzoSIuDWVL/48CcoMQFvYVujpnhNeAY89A1M7A5&#10;BJAq3YMLQN8DZyeZ1c95HM7rc8q6/I3WPwEAAP//AwBQSwMEFAAGAAgAAAAhADKtH0XgAAAACQEA&#10;AA8AAABkcnMvZG93bnJldi54bWxMj8FOwzAMhu9IvENkJG4sWcpglKYTmzQkECAxQOKYNaataJyq&#10;ybbC02NOcPztT78/F4vRd2KPQ2wDGZhOFAikKriWagOvL+uzOYiYLDnbBUIDXxhhUR4fFTZ34UDP&#10;uN+kWnAJxdwaaFLqcylj1aC3cRJ6JN59hMHbxHGopRvsgct9J7VSF9LblvhCY3tcNVh9bnbewO23&#10;Xq/ex+Xdk5IPGN8uH/Xy/sqY05Px5hpEwjH9wfCrz+pQstM27MhF0XHOsoxRA1rNQDBwrqc82BqY&#10;zzKQZSH/f1D+AAAA//8DAFBLAQItABQABgAIAAAAIQC2gziS/gAAAOEBAAATAAAAAAAAAAAAAAAA&#10;AAAAAABbQ29udGVudF9UeXBlc10ueG1sUEsBAi0AFAAGAAgAAAAhADj9If/WAAAAlAEAAAsAAAAA&#10;AAAAAAAAAAAALwEAAF9yZWxzLy5yZWxzUEsBAi0AFAAGAAgAAAAhACBzxxg6AgAA1QQAAA4AAAAA&#10;AAAAAAAAAAAALgIAAGRycy9lMm9Eb2MueG1sUEsBAi0AFAAGAAgAAAAhADKtH0XgAAAACQEAAA8A&#10;AAAAAAAAAAAAAAAAlAQAAGRycy9kb3ducmV2LnhtbFBLBQYAAAAABAAEAPMAAAChBQAAAAA=&#10;" fillcolor="#263a68" strokecolor="#959797" strokeweight="2.25pt">
                <v:path arrowok="t"/>
                <o:lock v:ext="edit" aspectratio="t"/>
                <v:textbox>
                  <w:txbxContent>
                    <w:p w14:paraId="744AC0D4" w14:textId="63134AE2" w:rsidR="00957AFA" w:rsidRDefault="00075B55" w:rsidP="0009398F">
                      <w:pPr>
                        <w:spacing w:before="0" w:after="0" w:line="280" w:lineRule="exact"/>
                        <w:jc w:val="center"/>
                        <w:rPr>
                          <w:rFonts w:hAnsi="Calibri"/>
                          <w:b/>
                          <w:bCs/>
                          <w:color w:val="FFFFFF" w:themeColor="background1"/>
                          <w:kern w:val="24"/>
                          <w:sz w:val="32"/>
                          <w:szCs w:val="32"/>
                        </w:rPr>
                      </w:pPr>
                      <w:r>
                        <w:rPr>
                          <w:rFonts w:hAnsi="Calibri"/>
                          <w:b/>
                          <w:bCs/>
                          <w:color w:val="FFFFFF" w:themeColor="background1"/>
                          <w:kern w:val="24"/>
                          <w:sz w:val="32"/>
                          <w:szCs w:val="32"/>
                        </w:rPr>
                        <w:t>ACCIDENT</w:t>
                      </w:r>
                    </w:p>
                  </w:txbxContent>
                </v:textbox>
              </v:rect>
            </w:pict>
          </mc:Fallback>
        </mc:AlternateContent>
      </w:r>
    </w:p>
    <w:p w14:paraId="3C2FC86E" w14:textId="6C38099E" w:rsidR="00F76AEF" w:rsidRPr="00CB03DF" w:rsidRDefault="005C3DC3" w:rsidP="00753D51">
      <w:pPr>
        <w:jc w:val="left"/>
        <w:rPr>
          <w:b/>
        </w:rPr>
      </w:pPr>
      <w:r>
        <w:rPr>
          <w:b/>
          <w:noProof/>
        </w:rPr>
        <mc:AlternateContent>
          <mc:Choice Requires="wps">
            <w:drawing>
              <wp:anchor distT="0" distB="0" distL="114300" distR="114300" simplePos="0" relativeHeight="251658240" behindDoc="0" locked="0" layoutInCell="1" allowOverlap="1" wp14:anchorId="6D9B1080" wp14:editId="45D5E4E1">
                <wp:simplePos x="0" y="0"/>
                <wp:positionH relativeFrom="column">
                  <wp:posOffset>1759849</wp:posOffset>
                </wp:positionH>
                <wp:positionV relativeFrom="paragraph">
                  <wp:posOffset>205740</wp:posOffset>
                </wp:positionV>
                <wp:extent cx="0" cy="4078605"/>
                <wp:effectExtent l="19050" t="0" r="38100" b="55245"/>
                <wp:wrapNone/>
                <wp:docPr id="13" name="Connecteur droit 13"/>
                <wp:cNvGraphicFramePr/>
                <a:graphic xmlns:a="http://schemas.openxmlformats.org/drawingml/2006/main">
                  <a:graphicData uri="http://schemas.microsoft.com/office/word/2010/wordprocessingShape">
                    <wps:wsp>
                      <wps:cNvCnPr/>
                      <wps:spPr>
                        <a:xfrm>
                          <a:off x="0" y="0"/>
                          <a:ext cx="0" cy="4078605"/>
                        </a:xfrm>
                        <a:prstGeom prst="line">
                          <a:avLst/>
                        </a:prstGeom>
                        <a:ln w="57150">
                          <a:solidFill>
                            <a:srgbClr val="C2C2C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C88D18" id="Connecteur droit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8.55pt,16.2pt" to="138.55pt,3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qavAEAANMDAAAOAAAAZHJzL2Uyb0RvYy54bWysU9uK2zAQfS/0H4TeG9uh2V1MnH3Isn0p&#10;7dLLByjSKBarG5IaO3/fkew4Sy9QymKQ5dE5M+eMxtv70WhyghCVsx1tVjUlYLkTyh47+v3b47s7&#10;SmJiVjDtLHT0DJHe796+2Q6+hbXrnRYQCCaxsR18R/uUfFtVkfdgWFw5DxYPpQuGJfwMx0oENmB2&#10;o6t1Xd9UgwvCB8chRow+TId0V/JLCTx9ljJCIrqjqC2VNZT1kNdqt2XtMTDfKz7LYP+hwjBlseiS&#10;6oElRn4E9Vsqo3hw0cm04s5UTkrFoXhAN039i5uvPfNQvGBzol/aFF8vLf902tungG0YfGyjfwrZ&#10;xSiDyW/UR8bSrPPSLBgT4VOQY/R9fXt3U29yI6sr0YeYPoAzJG86qpXNPljLTh9jmqAXSA5rS4aO&#10;bm6bTV1g0WklHpXW+TCG42GvAzkxvMP9Oj9ztRcwrK0tSri6KLt01jAV+AKSKIG6m6lCHjBY0orn&#10;Zs6pLSIzRWL5hTTL+htpxmYalKH7V+KCLhWdTQvRKOvCn6Sm8SJVTviL68lrtn1w4lzutLQDJ6fc&#10;zTzleTRffhf69V/c/QQAAP//AwBQSwMEFAAGAAgAAAAhAN4HtjffAAAACgEAAA8AAABkcnMvZG93&#10;bnJldi54bWxMj8FOwzAMhu9IvENkJC4VS9tNKyp1p2nTDjsyENJuWeO1hcapmmwtb78gDnC0/en3&#10;9xeryXTiSoNrLSMksxgEcWV1yzXC+9vu6RmE84q16iwTwjc5WJX3d4XKtR35la4HX4sQwi5XCI33&#10;fS6lqxoyys1sTxxuZzsY5cM41FIPagzhppNpHC+lUS2HD43qadNQ9XW4GITdZ7v+ONc6mbbxPIrG&#10;/VFG8oj4+DCtX0B4mvwfDD/6QR3K4HSyF9ZOdAhpliUBRZinCxAB+F2cEJbZIgNZFvJ/hfIGAAD/&#10;/wMAUEsBAi0AFAAGAAgAAAAhALaDOJL+AAAA4QEAABMAAAAAAAAAAAAAAAAAAAAAAFtDb250ZW50&#10;X1R5cGVzXS54bWxQSwECLQAUAAYACAAAACEAOP0h/9YAAACUAQAACwAAAAAAAAAAAAAAAAAvAQAA&#10;X3JlbHMvLnJlbHNQSwECLQAUAAYACAAAACEAqDg6mrwBAADTAwAADgAAAAAAAAAAAAAAAAAuAgAA&#10;ZHJzL2Uyb0RvYy54bWxQSwECLQAUAAYACAAAACEA3ge2N98AAAAKAQAADwAAAAAAAAAAAAAAAAAW&#10;BAAAZHJzL2Rvd25yZXYueG1sUEsFBgAAAAAEAAQA8wAAACIFAAAAAA==&#10;" strokecolor="#c2c2c2" strokeweight="4.5pt">
                <v:stroke joinstyle="miter"/>
              </v:line>
            </w:pict>
          </mc:Fallback>
        </mc:AlternateContent>
      </w:r>
    </w:p>
    <w:p w14:paraId="3830B014" w14:textId="10EF3CD9" w:rsidR="00756382" w:rsidRDefault="00AD7626" w:rsidP="00A75A73">
      <w:pPr>
        <w:spacing w:line="259" w:lineRule="auto"/>
        <w:jc w:val="center"/>
      </w:pPr>
      <w:r w:rsidRPr="00957AFA">
        <w:rPr>
          <w:b/>
          <w:noProof/>
        </w:rPr>
        <mc:AlternateContent>
          <mc:Choice Requires="wps">
            <w:drawing>
              <wp:anchor distT="0" distB="0" distL="114300" distR="114300" simplePos="0" relativeHeight="251658246" behindDoc="0" locked="0" layoutInCell="1" allowOverlap="1" wp14:anchorId="2028A4A2" wp14:editId="578CB8CA">
                <wp:simplePos x="0" y="0"/>
                <wp:positionH relativeFrom="column">
                  <wp:posOffset>846455</wp:posOffset>
                </wp:positionH>
                <wp:positionV relativeFrom="paragraph">
                  <wp:posOffset>3669665</wp:posOffset>
                </wp:positionV>
                <wp:extent cx="1828800" cy="624840"/>
                <wp:effectExtent l="0" t="0" r="19050" b="22860"/>
                <wp:wrapNone/>
                <wp:docPr id="24" name="Ellips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flipH="1" flipV="1">
                          <a:off x="0" y="0"/>
                          <a:ext cx="1828800" cy="624840"/>
                        </a:xfrm>
                        <a:prstGeom prst="ellipse">
                          <a:avLst/>
                        </a:prstGeom>
                        <a:solidFill>
                          <a:srgbClr val="ADBDE1"/>
                        </a:solidFill>
                        <a:ln>
                          <a:solidFill>
                            <a:srgbClr val="959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D863A"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Assurer le suivi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028A4A2" id="Ellipse 24" o:spid="_x0000_s1027" style="position:absolute;left:0;text-align:left;margin-left:66.65pt;margin-top:288.95pt;width:2in;height:49.2pt;rotation:180;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s4NwIAANUEAAAOAAAAZHJzL2Uyb0RvYy54bWysVE2P0zAQvSPxHyzfadJqP9qo6aq0LBxW&#10;sGKBu+vYjYXjMba3af89YzukC4v2gMjB8se8N/OePVneHDtNDsJ5Baam00lJiTAcGmX2Nf365fbN&#10;nBIfmGmYBiNqehKe3qxev1r2thIzaEE3whEkMb7qbU3bEGxVFJ63omN+AlYYPJTgOhZw6fZF41iP&#10;7J0uZmV5VfTgGuuAC+9xd5sP6SrxSyl4+CSlF4HommJtIY0ujbs4Fqslq/aO2VbxoQz2D1V0TBlM&#10;OlJtWWDk0alnVJ3iDjzIMOHQFSCl4iJpQDXT8g81Dy2zImlBc7wdbfL/j5Z/PDzYexdL9/YO+HdP&#10;DGxaZvZi7S3ah5caTSp666sxOC78ADtK1xEHMbCcl/GjRGplP0Rkmn2Ls5gB5ZJj8v40ei+OgXDc&#10;nM5nc4RTwvHsanYxv0iXU7AqJoho63x4L6AjcVJToTGJj/awih3ufIhVnqOSItCquVVap4Xb7zba&#10;kQPDp7Devt2+y8JQ+NMwbV5GLi4X14vrZMlvSEwdocmnbE0yKZy0iITafBaSqAaVzlLJ6YWLsSDG&#10;uTAh2+Rb1ohc52XyMysbEUlnIozMEvWN3ANB7J7n3JlmiI9QkRpkBJcvFZbBIyJlBhNGcKcMuL8R&#10;aFQ1ZM7xv0zK1kSXwnF3RG/iM8HIuLOD5nTvSI+NWVP/45E5QYkLegO5j5nhLWAb85BzGlg/BpAq&#10;PYIzwZAKeyd5NvR5bM6n6xR1/hutfgIAAP//AwBQSwMEFAAGAAgAAAAhAGyoglPgAAAACwEAAA8A&#10;AABkcnMvZG93bnJldi54bWxMj0FuwjAQRfeVegdrKnVXHHCb0BAHVUioOypCD2Bik0TY4yg2JOX0&#10;na7K8s88/XlTrCdn2dUMofMoYT5LgBmsve6wkfB92L4sgYWoUCvr0Uj4MQHW5eNDoXLtR9ybaxUb&#10;RiUYciWhjbHPOQ91a5wKM98bpN3JD05FikPD9aBGKneWL5Ik5U51SBda1ZtNa+pzdXESlpvd5/aG&#10;u+lrbPenIOytT6uDlM9P08cKWDRT/IfhT5/UoSSno7+gDsxSFkIQKuEty96BEfG6mNPkKCHNUgG8&#10;LPj9D+UvAAAA//8DAFBLAQItABQABgAIAAAAIQC2gziS/gAAAOEBAAATAAAAAAAAAAAAAAAAAAAA&#10;AABbQ29udGVudF9UeXBlc10ueG1sUEsBAi0AFAAGAAgAAAAhADj9If/WAAAAlAEAAAsAAAAAAAAA&#10;AAAAAAAALwEAAF9yZWxzLy5yZWxzUEsBAi0AFAAGAAgAAAAhABu8Gzg3AgAA1QQAAA4AAAAAAAAA&#10;AAAAAAAALgIAAGRycy9lMm9Eb2MueG1sUEsBAi0AFAAGAAgAAAAhAGyoglPgAAAACwEAAA8AAAAA&#10;AAAAAAAAAAAAkQQAAGRycy9kb3ducmV2LnhtbFBLBQYAAAAABAAEAPMAAACeBQAAAAA=&#10;" fillcolor="#adbde1" strokecolor="#959797" strokeweight="1pt">
                <v:stroke joinstyle="miter"/>
                <v:path arrowok="t"/>
                <o:lock v:ext="edit" aspectratio="t"/>
                <v:textbox>
                  <w:txbxContent>
                    <w:p w14:paraId="07BD863A"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Assurer le suivi</w:t>
                      </w:r>
                    </w:p>
                  </w:txbxContent>
                </v:textbox>
              </v:oval>
            </w:pict>
          </mc:Fallback>
        </mc:AlternateContent>
      </w:r>
      <w:r w:rsidRPr="00957AFA">
        <w:rPr>
          <w:b/>
          <w:noProof/>
        </w:rPr>
        <mc:AlternateContent>
          <mc:Choice Requires="wps">
            <w:drawing>
              <wp:anchor distT="0" distB="0" distL="114300" distR="114300" simplePos="0" relativeHeight="251658245" behindDoc="0" locked="0" layoutInCell="1" allowOverlap="1" wp14:anchorId="73DA7EDE" wp14:editId="14107CB4">
                <wp:simplePos x="0" y="0"/>
                <wp:positionH relativeFrom="column">
                  <wp:posOffset>846455</wp:posOffset>
                </wp:positionH>
                <wp:positionV relativeFrom="paragraph">
                  <wp:posOffset>2816860</wp:posOffset>
                </wp:positionV>
                <wp:extent cx="1828800" cy="624840"/>
                <wp:effectExtent l="0" t="0" r="19050" b="22860"/>
                <wp:wrapNone/>
                <wp:docPr id="23" name="Ellips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flipH="1" flipV="1">
                          <a:off x="0" y="0"/>
                          <a:ext cx="1828800" cy="624840"/>
                        </a:xfrm>
                        <a:prstGeom prst="ellipse">
                          <a:avLst/>
                        </a:prstGeom>
                        <a:solidFill>
                          <a:srgbClr val="ADBDE1"/>
                        </a:solidFill>
                        <a:ln>
                          <a:solidFill>
                            <a:srgbClr val="959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A9A72"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Analyser et corriger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73DA7EDE" id="Ellipse 23" o:spid="_x0000_s1028" style="position:absolute;left:0;text-align:left;margin-left:66.65pt;margin-top:221.8pt;width:2in;height:49.2pt;rotation:180;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3tNwIAANUEAAAOAAAAZHJzL2Uyb0RvYy54bWysVE2P0zAQvSPxHyzfadJqP9qo6aq0LBxW&#10;sGKBu+vYjYXjMba3af89YzukC4v2gMjB8se8N/OePVneHDtNDsJ5Baam00lJiTAcGmX2Nf365fbN&#10;nBIfmGmYBiNqehKe3qxev1r2thIzaEE3whEkMb7qbU3bEGxVFJ63omN+AlYYPJTgOhZw6fZF41iP&#10;7J0uZmV5VfTgGuuAC+9xd5sP6SrxSyl4+CSlF4HommJtIY0ujbs4Fqslq/aO2VbxoQz2D1V0TBlM&#10;OlJtWWDk0alnVJ3iDjzIMOHQFSCl4iJpQDXT8g81Dy2zImlBc7wdbfL/j5Z/PDzYexdL9/YO+HdP&#10;DGxaZvZi7S3ah5caTSp666sxOC78ADtK1xEHMbCcl/GjRGplP0Rkmn2Ls5gB5ZJj8v40ei+OgXDc&#10;nM5nc4RTwvHsanYxv0iXU7AqJoho63x4L6AjcVJToTGJj/awih3ufIhVnqOSItCquVVap4Xb7zba&#10;kQPDp7Devt2+y8JQ+NMwbV5GLi4X14vrZMlvSEwdocmnbE0yKZy0iITafBaSqAaVzlLJ6YWLsSDG&#10;uTAh2+Rb1ohc52XyMysbEUlnIozMEvWN3ANB7J7n3JlmiI9QkRpkBJcvFZbBIyJlBhNGcKcMuL8R&#10;aFQ1ZM7xv0zK1kSXwnF3RG+iNRgZd3bQnO4d6bExa+p/PDInKHFBbyD3MTO8BWxjHnJOA+vHAFKl&#10;R3AmGFJh7yTPhj6Pzfl0naLOf6PVTwAAAP//AwBQSwMEFAAGAAgAAAAhAGldpDPfAAAACwEAAA8A&#10;AABkcnMvZG93bnJldi54bWxMj0FuwjAQRfeVuIM1SN0VhySNUBoHVUioOyoCBzCxiaPa4yg2JOX0&#10;na7a5Z95+vOm2s7OsrseQ+9RwHqVANPYetVjJ+B82r9sgIUoUUnrUQv41gG29eKpkqXyEx71vYkd&#10;oxIMpRRgYhxKzkNrtJNh5QeNtLv60clIcey4GuVE5c7yNEkK7mSPdMHIQe+Mbr+amxOw2R0+9g88&#10;zJ+TOV5DZh9D0ZyEeF7O72/Aop7jHwy/+qQONTld/A1VYJZylmWECsjzrABGRJ6uaXIR8JqnCfC6&#10;4v9/qH8AAAD//wMAUEsBAi0AFAAGAAgAAAAhALaDOJL+AAAA4QEAABMAAAAAAAAAAAAAAAAAAAAA&#10;AFtDb250ZW50X1R5cGVzXS54bWxQSwECLQAUAAYACAAAACEAOP0h/9YAAACUAQAACwAAAAAAAAAA&#10;AAAAAAAvAQAAX3JlbHMvLnJlbHNQSwECLQAUAAYACAAAACEAYKNd7TcCAADVBAAADgAAAAAAAAAA&#10;AAAAAAAuAgAAZHJzL2Uyb0RvYy54bWxQSwECLQAUAAYACAAAACEAaV2kM98AAAALAQAADwAAAAAA&#10;AAAAAAAAAACRBAAAZHJzL2Rvd25yZXYueG1sUEsFBgAAAAAEAAQA8wAAAJ0FAAAAAA==&#10;" fillcolor="#adbde1" strokecolor="#959797" strokeweight="1pt">
                <v:stroke joinstyle="miter"/>
                <v:path arrowok="t"/>
                <o:lock v:ext="edit" aspectratio="t"/>
                <v:textbox>
                  <w:txbxContent>
                    <w:p w14:paraId="29DA9A72"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Analyser et corriger</w:t>
                      </w:r>
                    </w:p>
                  </w:txbxContent>
                </v:textbox>
              </v:oval>
            </w:pict>
          </mc:Fallback>
        </mc:AlternateContent>
      </w:r>
      <w:r w:rsidRPr="00957AFA">
        <w:rPr>
          <w:b/>
          <w:noProof/>
        </w:rPr>
        <mc:AlternateContent>
          <mc:Choice Requires="wps">
            <w:drawing>
              <wp:anchor distT="0" distB="0" distL="114300" distR="114300" simplePos="0" relativeHeight="251658244" behindDoc="0" locked="0" layoutInCell="1" allowOverlap="1" wp14:anchorId="0BF6CBCC" wp14:editId="41206D5E">
                <wp:simplePos x="0" y="0"/>
                <wp:positionH relativeFrom="column">
                  <wp:posOffset>846455</wp:posOffset>
                </wp:positionH>
                <wp:positionV relativeFrom="paragraph">
                  <wp:posOffset>1971675</wp:posOffset>
                </wp:positionV>
                <wp:extent cx="1828800" cy="624840"/>
                <wp:effectExtent l="0" t="0" r="19050" b="22860"/>
                <wp:wrapNone/>
                <wp:docPr id="22" name="Ellips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flipH="1" flipV="1">
                          <a:off x="0" y="0"/>
                          <a:ext cx="1828800" cy="624840"/>
                        </a:xfrm>
                        <a:prstGeom prst="ellipse">
                          <a:avLst/>
                        </a:prstGeom>
                        <a:solidFill>
                          <a:srgbClr val="ADBDE1"/>
                        </a:solidFill>
                        <a:ln>
                          <a:solidFill>
                            <a:srgbClr val="959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AFEC3"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Enquêter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0BF6CBCC" id="Ellipse 22" o:spid="_x0000_s1029" style="position:absolute;left:0;text-align:left;margin-left:66.65pt;margin-top:155.25pt;width:2in;height:49.2pt;rotation:180;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8XOAIAANUEAAAOAAAAZHJzL2Uyb0RvYy54bWysVE2P0zAQvSPxHyzfadKyH23UdFVaFg4r&#10;WLHA3XXsxsLxGNtt0n+/YyekC4v2gMjB8se8N/OePVnedI0mR+G8AlPS6SSnRBgOlTL7kn77evtm&#10;TokPzFRMgxElPQlPb1avXy1bW4gZ1KAr4QiSGF+0tqR1CLbIMs9r0TA/ASsMHkpwDQu4dPuscqxF&#10;9kZnszy/ylpwlXXAhfe4u+0P6SrxSyl4+CylF4HokmJtIY0ujbs4ZqslK/aO2VrxoQz2D1U0TBlM&#10;OlJtWWDk4NQzqkZxBx5kmHBoMpBScZE0oJpp/oeah5pZkbSgOd6ONvn/R8s/HR/svYule3sH/Icn&#10;BjY1M3ux9hbtw0uNJmWt9cUYHBd+gHXSNcRBDMznefwokVrZjxGZZt/jLGZAuaRL3p9G70UXCMfN&#10;6Xw2RzglHM+uZhfzi3Q5GStigoi2zocPAhoSJyUVGpP4aA8r2PHOh1jlOSopAq2qW6V1Wrj9bqMd&#10;OTJ8Cuvtu+37XhgKfxqmzcvIxeXienGdLPkNiakjNPnUW5NMCictIqE2X4QkqkKls1RyeuFiLIhx&#10;LkzobfI1q0Rf52Xys1c2IpLORBiZJeobuQeC2D3PuXuaIT5CRWqQEZy/VFgPHhEpM5gwghtlwP2N&#10;QKOqIXMf/8uk3proUuh2HXpT0rcxMu7soDrdO9JiY5bU/zwwJyhxQW+g72NmeA3Yxjz0OQ2sDwGk&#10;So/gTDCkwt5Jng19Hpvz6TpFnf9Gq0cAAAD//wMAUEsDBBQABgAIAAAAIQDt70v93wAAAAsBAAAP&#10;AAAAZHJzL2Rvd25yZXYueG1sTI/BTsMwEETvSPyDtUjcqJ0GqhDiVKhSxa2oaT/Ajd04wl5HsduE&#10;fj3LCW47u6PZN9V69o5dzRj7gBKyhQBmsA26x07C8bB9KoDFpFArF9BI+DYR1vX9XaVKHSbcm2uT&#10;OkYhGEslwaY0lJzH1hqv4iIMBul2DqNXieTYcT2qicK940shVtyrHumDVYPZWNN+NRcvodjsPrY3&#10;3M2fk92fY+5uw6o5SPn4ML+/AUtmTn9m+MUndKiJ6RQuqCNzpPM8J6uEPBMvwMjxvMxoc6JBFK/A&#10;64r/71D/AAAA//8DAFBLAQItABQABgAIAAAAIQC2gziS/gAAAOEBAAATAAAAAAAAAAAAAAAAAAAA&#10;AABbQ29udGVudF9UeXBlc10ueG1sUEsBAi0AFAAGAAgAAAAhADj9If/WAAAAlAEAAAsAAAAAAAAA&#10;AAAAAAAALwEAAF9yZWxzLy5yZWxzUEsBAi0AFAAGAAgAAAAhAHZUTxc4AgAA1QQAAA4AAAAAAAAA&#10;AAAAAAAALgIAAGRycy9lMm9Eb2MueG1sUEsBAi0AFAAGAAgAAAAhAO3vS/3fAAAACwEAAA8AAAAA&#10;AAAAAAAAAAAAkgQAAGRycy9kb3ducmV2LnhtbFBLBQYAAAAABAAEAPMAAACeBQAAAAA=&#10;" fillcolor="#adbde1" strokecolor="#959797" strokeweight="1pt">
                <v:stroke joinstyle="miter"/>
                <v:path arrowok="t"/>
                <o:lock v:ext="edit" aspectratio="t"/>
                <v:textbox>
                  <w:txbxContent>
                    <w:p w14:paraId="0F7AFEC3"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Enquêter</w:t>
                      </w:r>
                    </w:p>
                  </w:txbxContent>
                </v:textbox>
              </v:oval>
            </w:pict>
          </mc:Fallback>
        </mc:AlternateContent>
      </w:r>
      <w:r w:rsidRPr="00957AFA">
        <w:rPr>
          <w:b/>
          <w:noProof/>
        </w:rPr>
        <mc:AlternateContent>
          <mc:Choice Requires="wps">
            <w:drawing>
              <wp:anchor distT="0" distB="0" distL="114300" distR="114300" simplePos="0" relativeHeight="251658242" behindDoc="0" locked="0" layoutInCell="1" allowOverlap="1" wp14:anchorId="58D500D1" wp14:editId="07DB4B13">
                <wp:simplePos x="0" y="0"/>
                <wp:positionH relativeFrom="column">
                  <wp:posOffset>847090</wp:posOffset>
                </wp:positionH>
                <wp:positionV relativeFrom="paragraph">
                  <wp:posOffset>280670</wp:posOffset>
                </wp:positionV>
                <wp:extent cx="1828800" cy="625475"/>
                <wp:effectExtent l="0" t="0" r="19050" b="22225"/>
                <wp:wrapNone/>
                <wp:docPr id="9" name="Ellips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flipH="1" flipV="1">
                          <a:off x="0" y="0"/>
                          <a:ext cx="1828800" cy="625475"/>
                        </a:xfrm>
                        <a:prstGeom prst="ellipse">
                          <a:avLst/>
                        </a:prstGeom>
                        <a:solidFill>
                          <a:srgbClr val="ADBDE1"/>
                        </a:solidFill>
                        <a:ln>
                          <a:solidFill>
                            <a:srgbClr val="959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2B709"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Maîtriser la situation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8D500D1" id="Ellipse 9" o:spid="_x0000_s1030" style="position:absolute;left:0;text-align:left;margin-left:66.7pt;margin-top:22.1pt;width:2in;height:49.25pt;rotation:180;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YwNwIAANUEAAAOAAAAZHJzL2Uyb0RvYy54bWysVMGO2jAQvVfqP1i+lwS0LBARVhS67WHV&#10;XXXb3o1jE6uOx7UNgb/v2EkD6lZ7qMrB8tjz3sx7eLK8OzWaHIXzCkxJx6OcEmE4VMrsS/rt6/27&#10;OSU+MFMxDUaU9Cw8vVu9fbNsbSEmUIOuhCNIYnzR2pLWIdgiyzyvRcP8CKwweCnBNSxg6PZZ5ViL&#10;7I3OJnl+m7XgKuuAC+/xdNtd0lXil1Lw8CilF4HokmJvIa0urbu4ZqslK/aO2Vrxvg32D100TBks&#10;OlBtWWDk4NQLqkZxBx5kGHFoMpBScZE0oJpx/oea55pZkbSgOd4ONvn/R8s/H5/tk4ute/sA/Icn&#10;BjY1M3ux9hbtwz81mpS11hdDcgx8DztJ1xAHMTGf5/FHidTKforItPsed7ECyiWn5P158F6cAuF4&#10;OJ5P5ginhOPd7WR6M5umuqyIBSLaOh8+CmhI3JRUaCzioz2sYMcHH2KXl6ykCLSq7pXWKXD73UY7&#10;cmT4FNbb99sPnTAUfp2mzevIxXQxW8z61q6QWDpCk0+dNcmkcNYiEmrzRUiiKlQ6SS2nFy6Ghhjn&#10;woTOJl+zSnR9TpOfnbIBkXQmwsgsUd/A3RPE6XnJ3dH0+REq0oAM4Py1xjrwgEiVwYQB3CgD7m8E&#10;GlX1lbv83yZ11kSXwml3Qm9KehMz48kOqvOTIy0OZkn9zwNzghIX9Aa6OWaG14BjzENX08D6EECq&#10;9AguBH0pnJ3kWT/ncTiv45R1+RqtfgEAAP//AwBQSwMEFAAGAAgAAAAhAJF6zpreAAAACgEAAA8A&#10;AABkcnMvZG93bnJldi54bWxMj8FOwzAQRO9I/IO1SNyo08QqVYhToUoVt6Km/QA3duMIex3FbhP6&#10;9SwnOM7O0+xMtZm9Yzczxj6ghOUiA2awDbrHTsLpuHtZA4tJoVYuoJHwbSJs6seHSpU6THgwtyZ1&#10;jEIwlkqCTWkoOY+tNV7FRRgMkncJo1eJ5NhxPaqJwr3jeZatuFc90gerBrO1pv1qrl7Cerv/2N1x&#10;P39O9nCJhbsPq+Yo5fPT/P4GLJk5/cHwW5+qQ02dzuGKOjJHuigEoRKEyIERIPIlHc7kiPwVeF3x&#10;/xPqHwAAAP//AwBQSwECLQAUAAYACAAAACEAtoM4kv4AAADhAQAAEwAAAAAAAAAAAAAAAAAAAAAA&#10;W0NvbnRlbnRfVHlwZXNdLnhtbFBLAQItABQABgAIAAAAIQA4/SH/1gAAAJQBAAALAAAAAAAAAAAA&#10;AAAAAC8BAABfcmVscy8ucmVsc1BLAQItABQABgAIAAAAIQA3qEYwNwIAANUEAAAOAAAAAAAAAAAA&#10;AAAAAC4CAABkcnMvZTJvRG9jLnhtbFBLAQItABQABgAIAAAAIQCRes6a3gAAAAoBAAAPAAAAAAAA&#10;AAAAAAAAAJEEAABkcnMvZG93bnJldi54bWxQSwUGAAAAAAQABADzAAAAnAUAAAAA&#10;" fillcolor="#adbde1" strokecolor="#959797" strokeweight="1pt">
                <v:stroke joinstyle="miter"/>
                <v:path arrowok="t"/>
                <o:lock v:ext="edit" aspectratio="t"/>
                <v:textbox>
                  <w:txbxContent>
                    <w:p w14:paraId="21E2B709"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Maîtriser la situation</w:t>
                      </w:r>
                    </w:p>
                  </w:txbxContent>
                </v:textbox>
              </v:oval>
            </w:pict>
          </mc:Fallback>
        </mc:AlternateContent>
      </w:r>
      <w:r w:rsidRPr="00957AFA">
        <w:rPr>
          <w:b/>
          <w:noProof/>
        </w:rPr>
        <mc:AlternateContent>
          <mc:Choice Requires="wps">
            <w:drawing>
              <wp:anchor distT="0" distB="0" distL="114300" distR="114300" simplePos="0" relativeHeight="251658241" behindDoc="0" locked="0" layoutInCell="1" allowOverlap="1" wp14:anchorId="66429752" wp14:editId="0D1D4A67">
                <wp:simplePos x="0" y="0"/>
                <wp:positionH relativeFrom="column">
                  <wp:posOffset>846455</wp:posOffset>
                </wp:positionH>
                <wp:positionV relativeFrom="paragraph">
                  <wp:posOffset>1129030</wp:posOffset>
                </wp:positionV>
                <wp:extent cx="1828800" cy="625475"/>
                <wp:effectExtent l="0" t="0" r="19050" b="22225"/>
                <wp:wrapNone/>
                <wp:docPr id="11" name="Ellips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flipH="1" flipV="1">
                          <a:off x="0" y="0"/>
                          <a:ext cx="1828800" cy="625475"/>
                        </a:xfrm>
                        <a:prstGeom prst="ellipse">
                          <a:avLst/>
                        </a:prstGeom>
                        <a:solidFill>
                          <a:srgbClr val="ADBDE1"/>
                        </a:solidFill>
                        <a:ln>
                          <a:solidFill>
                            <a:srgbClr val="959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423DF"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Déclarer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66429752" id="Ellipse 11" o:spid="_x0000_s1031" style="position:absolute;left:0;text-align:left;margin-left:66.65pt;margin-top:88.9pt;width:2in;height:49.25pt;rotation:180;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TKNgIAANUEAAAOAAAAZHJzL2Uyb0RvYy54bWysVE2P0zAQvSPxHyzfabIV3bZR01VpWTis&#10;YMUCd9exGwvHY2y3Sf89YyekFYv2gMjB8se8N/OePVnddY0mJ+G8AlPSm0lOiTAcKmUOJf329f7N&#10;ghIfmKmYBiNKehae3q1fv1q1thBTqEFXwhEkMb5obUnrEGyRZZ7XomF+AlYYPJTgGhZw6Q5Z5ViL&#10;7I3Opnl+m7XgKuuAC+9xd9cf0nXil1Lw8FlKLwLRJcXaQhpdGvdxzNYrVhwcs7XiQxnsH6pomDKY&#10;dKTascDI0alnVI3iDjzIMOHQZCCl4iJpQDU3+R9qnmpmRdKC5ng72uT/Hy3/dHqyjy6W7u0D8B+e&#10;GNjWzBzExlu0Dy81mpS11hdjcFz4AdZJ1xAHMTBf5PGjRGplP0Zkmn2Ps5gB5ZIueX8evRddIBw3&#10;bxbTBcIp4Xh2O529nc9SXlbEBBFtnQ8fBDQkTkoqNCbx0R5WsNODD7HKS1RSBFpV90rrtHCH/VY7&#10;cmL4FDa7d7v3vTAUfh2mzcvI5Ww5X86H0q6QmDpCk0+9NcmkcNYiEmrzRUiiKlQ6TSWnFy7Gghjn&#10;woTeJl+zSvR1zpKfvbIRkXQmwsgsUd/IPRDE7nnO3dMM8REqUoOM4PylwnrwiEiZwYQR3CgD7m8E&#10;GlUNmfv43yb11kSXQrfv0JuSpiuPO3uozo+OtNiYJfU/j8wJSlzQW+j7mBleA7YxD31OA5tjAKnS&#10;I7gQDKmwd5JnQ5/H5rxep6jL32j9CwAA//8DAFBLAwQUAAYACAAAACEArG9SX98AAAALAQAADwAA&#10;AGRycy9kb3ducmV2LnhtbEyPwW7CMBBE75X4B2uReisOSZWgNA6qkFBvVAQ+wMQmjmqvo9iQlK/v&#10;9tTednZHs2+q7ewsu+sx9B4FrFcJMI2tVz12As6n/csGWIgSlbQetYBvHWBbL54qWSo/4VHfm9gx&#10;CsFQSgEmxqHkPLRGOxlWftBIt6sfnYwkx46rUU4U7ixPkyTnTvZIH4wc9M7o9qu5OQGb3eFj/8DD&#10;/DmZ4zVk9jHkzUmI5+X8/gYs6jn+meEXn9ChJqaLv6EKzJLOsoysNBQFdSDHa7qmzUVAWuQZ8Lri&#10;/zvUPwAAAP//AwBQSwECLQAUAAYACAAAACEAtoM4kv4AAADhAQAAEwAAAAAAAAAAAAAAAAAAAAAA&#10;W0NvbnRlbnRfVHlwZXNdLnhtbFBLAQItABQABgAIAAAAIQA4/SH/1gAAAJQBAAALAAAAAAAAAAAA&#10;AAAAAC8BAABfcmVscy8ucmVsc1BLAQItABQABgAIAAAAIQAhX1TKNgIAANUEAAAOAAAAAAAAAAAA&#10;AAAAAC4CAABkcnMvZTJvRG9jLnhtbFBLAQItABQABgAIAAAAIQCsb1Jf3wAAAAsBAAAPAAAAAAAA&#10;AAAAAAAAAJAEAABkcnMvZG93bnJldi54bWxQSwUGAAAAAAQABADzAAAAnAUAAAAA&#10;" fillcolor="#adbde1" strokecolor="#959797" strokeweight="1pt">
                <v:stroke joinstyle="miter"/>
                <v:path arrowok="t"/>
                <o:lock v:ext="edit" aspectratio="t"/>
                <v:textbox>
                  <w:txbxContent>
                    <w:p w14:paraId="7C8423DF" w14:textId="77777777" w:rsidR="00957AFA" w:rsidRPr="006A1E0F" w:rsidRDefault="00957AFA" w:rsidP="00B80808">
                      <w:pPr>
                        <w:spacing w:before="0" w:after="0" w:line="240" w:lineRule="exact"/>
                        <w:jc w:val="center"/>
                        <w:rPr>
                          <w:rFonts w:hAnsi="Calibri"/>
                          <w:b/>
                          <w:bCs/>
                          <w:color w:val="000000" w:themeColor="text1"/>
                          <w:kern w:val="24"/>
                          <w:sz w:val="24"/>
                          <w:szCs w:val="24"/>
                        </w:rPr>
                      </w:pPr>
                      <w:r w:rsidRPr="006A1E0F">
                        <w:rPr>
                          <w:rFonts w:hAnsi="Calibri"/>
                          <w:b/>
                          <w:bCs/>
                          <w:color w:val="000000" w:themeColor="text1"/>
                          <w:kern w:val="24"/>
                          <w:sz w:val="24"/>
                          <w:szCs w:val="24"/>
                        </w:rPr>
                        <w:t>Déclarer</w:t>
                      </w:r>
                    </w:p>
                  </w:txbxContent>
                </v:textbox>
              </v:oval>
            </w:pict>
          </mc:Fallback>
        </mc:AlternateContent>
      </w:r>
      <w:r>
        <w:rPr>
          <w:b/>
          <w:noProof/>
        </w:rPr>
        <mc:AlternateContent>
          <mc:Choice Requires="wps">
            <w:drawing>
              <wp:anchor distT="0" distB="0" distL="114300" distR="114300" simplePos="0" relativeHeight="251658250" behindDoc="0" locked="0" layoutInCell="1" allowOverlap="1" wp14:anchorId="69D262C0" wp14:editId="37EFFF2E">
                <wp:simplePos x="0" y="0"/>
                <wp:positionH relativeFrom="column">
                  <wp:posOffset>2675255</wp:posOffset>
                </wp:positionH>
                <wp:positionV relativeFrom="paragraph">
                  <wp:posOffset>3590290</wp:posOffset>
                </wp:positionV>
                <wp:extent cx="3017520" cy="780415"/>
                <wp:effectExtent l="0" t="0" r="11430" b="19685"/>
                <wp:wrapNone/>
                <wp:docPr id="27" name="Rectangle : coins arrondis 27"/>
                <wp:cNvGraphicFramePr/>
                <a:graphic xmlns:a="http://schemas.openxmlformats.org/drawingml/2006/main">
                  <a:graphicData uri="http://schemas.microsoft.com/office/word/2010/wordprocessingShape">
                    <wps:wsp>
                      <wps:cNvSpPr/>
                      <wps:spPr>
                        <a:xfrm>
                          <a:off x="0" y="0"/>
                          <a:ext cx="3017520" cy="780415"/>
                        </a:xfrm>
                        <a:prstGeom prst="roundRect">
                          <a:avLst/>
                        </a:prstGeom>
                        <a:solidFill>
                          <a:srgbClr val="C2C2C2"/>
                        </a:solidFill>
                        <a:ln>
                          <a:solidFill>
                            <a:srgbClr val="263A6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2E609" w14:textId="0809DC73" w:rsidR="009C0704" w:rsidRPr="00503DBF" w:rsidRDefault="009C0704" w:rsidP="00290A83">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Valider la mise en application et l’efficacité des recommandations</w:t>
                            </w:r>
                          </w:p>
                          <w:p w14:paraId="3CC20403" w14:textId="17FF39A5" w:rsidR="009C0704" w:rsidRPr="00503DBF" w:rsidRDefault="009C0704" w:rsidP="00290A83">
                            <w:pPr>
                              <w:spacing w:before="0" w:after="0"/>
                              <w:jc w:val="center"/>
                              <w:rPr>
                                <w:sz w:val="18"/>
                                <w:szCs w:val="18"/>
                              </w:rPr>
                            </w:pPr>
                            <w:r w:rsidRPr="00503DBF">
                              <w:rPr>
                                <w:rFonts w:hAnsi="Calibri"/>
                                <w:color w:val="000000" w:themeColor="text1"/>
                                <w:kern w:val="24"/>
                                <w:sz w:val="20"/>
                                <w:szCs w:val="20"/>
                              </w:rPr>
                              <w:t>S’assurer du bon déroulement de la démarche d’enquête et d’analyse</w:t>
                            </w:r>
                          </w:p>
                        </w:txbxContent>
                      </wps:txbx>
                      <wps:bodyPr wrap="square" rtlCol="0" anchor="ctr"/>
                    </wps:wsp>
                  </a:graphicData>
                </a:graphic>
                <wp14:sizeRelH relativeFrom="margin">
                  <wp14:pctWidth>0</wp14:pctWidth>
                </wp14:sizeRelH>
              </wp:anchor>
            </w:drawing>
          </mc:Choice>
          <mc:Fallback>
            <w:pict>
              <v:roundrect w14:anchorId="69D262C0" id="Rectangle : coins arrondis 27" o:spid="_x0000_s1032" style="position:absolute;left:0;text-align:left;margin-left:210.65pt;margin-top:282.7pt;width:237.6pt;height:61.4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IzBQIAAG4EAAAOAAAAZHJzL2Uyb0RvYy54bWysVMtu2zAQvBfoPxC815KV2jEMy0HhIL0U&#10;bZC0H0BTK4sARbJL2pL/vktKltOmyKGoBNB87MzOjrje3PWtZidAr6wp+XyWcwZG2kqZQ8l/fH/4&#10;sOLMB2Eqoa2Bkp/B87vt+3ebzq2hsI3VFSAjEuPXnSt5E4JbZ5mXDbTCz6wDQ4e1xVYEWuIhq1B0&#10;xN7qrMjzZdZZrBxaCd7T7v1wyLeJv65Bhm917SEwXXLSFtKIadzHMdtuxPqAwjVKjjLEP6hohTKU&#10;dKK6F0GwI6pXVK2SaL2tw0zaNrN1rSSkGqiaef5HNc+NcJBqIXO8m2zy/49Wfj09u0ckGzrn156m&#10;sYq+xjb+kj7WJ7POk1nQByZp8yaf3y4K8lTS2e0q/zhfRDezK9qhD5/BtixOSo72aKon+iLJKHH6&#10;4sMQf4mLGb3VqnpQWqcFHvY7jewk6OvtiviOKX4L0+ZtZLG8+bRcvUaS1AjNrpWnWThriITaPEHN&#10;VEW1FklyupQwCRJSggnz4agRFQw6Fzk9l2TxGkdE8iURRuaa6pu4R4JL5EBy4R4MGuMjFNKdnsD5&#10;W8IG8IRIma0JE7hVxuLfCDRVNWYe4i8mDdZEl0K/78mbki9jZNzZ2+r8iKyjXiq5/3kUCJxh0Ds7&#10;tJ4wsrHUeTJgIo8YutTJmbEBY9e8XKe017+J7S8AAAD//wMAUEsDBBQABgAIAAAAIQAaDhoe5AAA&#10;AAsBAAAPAAAAZHJzL2Rvd25yZXYueG1sTI/LTsMwEEX3SPyDNUhsEHX6SAghToUiIdGuoEEIdm48&#10;TSLicYid1vx9zQqWo3t075l87XXPjjjazpCA+SwChlQb1VEj4K16uk2BWSdJyd4QCvhBC+vi8iKX&#10;mTInesXjzjUslJDNpIDWuSHj3NYtamlnZkAK2cGMWrpwjg1XozyFct3zRRQlXMuOwkIrByxbrL92&#10;kxbw7F/8TbnF789tFU2Hj3JTvd9thLi+8o8PwBx69wfDr35QhyI47c1EyrJewGoxXwZUQJzEK2CB&#10;SO+TGNheQJKmS+BFzv//UJwBAAD//wMAUEsBAi0AFAAGAAgAAAAhALaDOJL+AAAA4QEAABMAAAAA&#10;AAAAAAAAAAAAAAAAAFtDb250ZW50X1R5cGVzXS54bWxQSwECLQAUAAYACAAAACEAOP0h/9YAAACU&#10;AQAACwAAAAAAAAAAAAAAAAAvAQAAX3JlbHMvLnJlbHNQSwECLQAUAAYACAAAACEAt9JiMwUCAABu&#10;BAAADgAAAAAAAAAAAAAAAAAuAgAAZHJzL2Uyb0RvYy54bWxQSwECLQAUAAYACAAAACEAGg4aHuQA&#10;AAALAQAADwAAAAAAAAAAAAAAAABfBAAAZHJzL2Rvd25yZXYueG1sUEsFBgAAAAAEAAQA8wAAAHAF&#10;AAAAAA==&#10;" fillcolor="#c2c2c2" strokecolor="#263a68" strokeweight="1pt">
                <v:stroke joinstyle="miter"/>
                <v:textbox>
                  <w:txbxContent>
                    <w:p w14:paraId="51F2E609" w14:textId="0809DC73" w:rsidR="009C0704" w:rsidRPr="00503DBF" w:rsidRDefault="009C0704" w:rsidP="00290A83">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Valider la mise en application et l’efficacité des recommandations</w:t>
                      </w:r>
                    </w:p>
                    <w:p w14:paraId="3CC20403" w14:textId="17FF39A5" w:rsidR="009C0704" w:rsidRPr="00503DBF" w:rsidRDefault="009C0704" w:rsidP="00290A83">
                      <w:pPr>
                        <w:spacing w:before="0" w:after="0"/>
                        <w:jc w:val="center"/>
                        <w:rPr>
                          <w:sz w:val="18"/>
                          <w:szCs w:val="18"/>
                        </w:rPr>
                      </w:pPr>
                      <w:r w:rsidRPr="00503DBF">
                        <w:rPr>
                          <w:rFonts w:hAnsi="Calibri"/>
                          <w:color w:val="000000" w:themeColor="text1"/>
                          <w:kern w:val="24"/>
                          <w:sz w:val="20"/>
                          <w:szCs w:val="20"/>
                        </w:rPr>
                        <w:t>S’assurer du bon déroulement de la démarche d’enquête et d’analyse</w:t>
                      </w:r>
                    </w:p>
                  </w:txbxContent>
                </v:textbox>
              </v:roundrect>
            </w:pict>
          </mc:Fallback>
        </mc:AlternateContent>
      </w:r>
      <w:r>
        <w:rPr>
          <w:b/>
          <w:noProof/>
        </w:rPr>
        <mc:AlternateContent>
          <mc:Choice Requires="wps">
            <w:drawing>
              <wp:anchor distT="0" distB="0" distL="114300" distR="114300" simplePos="0" relativeHeight="251658243" behindDoc="0" locked="0" layoutInCell="1" allowOverlap="1" wp14:anchorId="61826972" wp14:editId="02DBCAEF">
                <wp:simplePos x="0" y="0"/>
                <wp:positionH relativeFrom="column">
                  <wp:posOffset>2679700</wp:posOffset>
                </wp:positionH>
                <wp:positionV relativeFrom="paragraph">
                  <wp:posOffset>205105</wp:posOffset>
                </wp:positionV>
                <wp:extent cx="3017520" cy="777240"/>
                <wp:effectExtent l="0" t="0" r="11430" b="22860"/>
                <wp:wrapNone/>
                <wp:docPr id="7" name="Rectangle : coins arrondis 7"/>
                <wp:cNvGraphicFramePr/>
                <a:graphic xmlns:a="http://schemas.openxmlformats.org/drawingml/2006/main">
                  <a:graphicData uri="http://schemas.microsoft.com/office/word/2010/wordprocessingShape">
                    <wps:wsp>
                      <wps:cNvSpPr/>
                      <wps:spPr>
                        <a:xfrm>
                          <a:off x="0" y="0"/>
                          <a:ext cx="3017520" cy="777240"/>
                        </a:xfrm>
                        <a:prstGeom prst="roundRect">
                          <a:avLst/>
                        </a:prstGeom>
                        <a:solidFill>
                          <a:srgbClr val="C2C2C2"/>
                        </a:solidFill>
                        <a:ln>
                          <a:solidFill>
                            <a:srgbClr val="263A6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A1D7E" w14:textId="25A9B47C" w:rsidR="00EE23B1" w:rsidRPr="00503DBF" w:rsidRDefault="00EE23B1" w:rsidP="009C53F8">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Secourir les personnes et sécuriser les lieux</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1826972" id="Rectangle : coins arrondis 7" o:spid="_x0000_s1033" style="position:absolute;left:0;text-align:left;margin-left:211pt;margin-top:16.15pt;width:237.6pt;height:6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1MEAIAAIgEAAAOAAAAZHJzL2Uyb0RvYy54bWysVMtu2zAQvBfoPxC815KVxg4My0HgIL0U&#10;bZA0H0BTS4sAxVVJ2pL/vktKltsmyKGoDdB87MzuDLle3/aNYUdwXqMt+XyWcwZWYqXtvuQvPx4+&#10;3XDmg7CVMGih5Cfw/Hbz8cO6a1dQYI2mAseIxPpV15a8DqFdZZmXNTTCz7AFS4cKXSMCLd0+q5zo&#10;iL0xWZHni6xDV7UOJXhPu/fDId8kfqVAhu9KeQjMlJxqC2l0adzFMdusxWrvRFtrOZYh/qGKRmhL&#10;SSeqexEEOzj9iqrR0qFHFWYSmwyV0hKSBlIzz/9S81yLFpIWMse3k03+/9HKb8fn9tGRDV3rV56m&#10;UUWvXBN/qT7WJ7NOk1nQByZp8yqfL68L8lTS2XK5LD4nN7MLunU+fAFsWJyU3OHBVk90I8kocfzq&#10;A6Wl+HNczOjR6OpBG5MWbr/bGseOgm5vW8RvvDCC/BFm7PvIYnF1t7h5jSSeCM0uytMsnAxEQmOf&#10;QDFdkdYilZweJUwFCSnBhvlwVIsKhjqvc/qck8VnHBGp6EQYmRXpm7hHgnPkQHLmHtSO8REK6U1P&#10;4Py9wgbwhEiZ0YYJ3GiL7i0CQ6rGzEP82aTBmuhS6Hc9eUM3HyPjzg6r06NjHfVSyf3Pg3DAmQtm&#10;i0PrCStrpM6TYchp8e4QUOn0CC4EYyp67smzsTVjP/2+TlGXP5DNLwAAAP//AwBQSwMEFAAGAAgA&#10;AAAhAExyL13iAAAACgEAAA8AAABkcnMvZG93bnJldi54bWxMj8FOwzAQRO9I/IO1SFwQdXALKSFO&#10;hSIh0Z6gQQhubrxNImI7xE5r/r7LCY6rfZp5k6+i6dkBR985K+FmlgBDWzvd2UbCW/V0vQTmg7Ja&#10;9c6ihB/0sCrOz3KVaXe0r3jYhoZRiPWZktCGMGSc+7pFo/zMDWjpt3ejUYHOseF6VEcKNz0XSXLH&#10;jeosNbRqwLLF+ms7GQnP8SVelRv8/txUybT/KNfVe7qW8vIiPj4ACxjDHwy/+qQOBTnt3GS1Z72E&#10;hRC0JUiYizkwApb3qQC2I/J2kQIvcv5/QnECAAD//wMAUEsBAi0AFAAGAAgAAAAhALaDOJL+AAAA&#10;4QEAABMAAAAAAAAAAAAAAAAAAAAAAFtDb250ZW50X1R5cGVzXS54bWxQSwECLQAUAAYACAAAACEA&#10;OP0h/9YAAACUAQAACwAAAAAAAAAAAAAAAAAvAQAAX3JlbHMvLnJlbHNQSwECLQAUAAYACAAAACEA&#10;sAGNTBACAACIBAAADgAAAAAAAAAAAAAAAAAuAgAAZHJzL2Uyb0RvYy54bWxQSwECLQAUAAYACAAA&#10;ACEATHIvXeIAAAAKAQAADwAAAAAAAAAAAAAAAABqBAAAZHJzL2Rvd25yZXYueG1sUEsFBgAAAAAE&#10;AAQA8wAAAHkFAAAAAA==&#10;" fillcolor="#c2c2c2" strokecolor="#263a68" strokeweight="1pt">
                <v:stroke joinstyle="miter"/>
                <v:textbox>
                  <w:txbxContent>
                    <w:p w14:paraId="550A1D7E" w14:textId="25A9B47C" w:rsidR="00EE23B1" w:rsidRPr="00503DBF" w:rsidRDefault="00EE23B1" w:rsidP="009C53F8">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Secourir les personnes et sécuriser les lieux</w:t>
                      </w:r>
                    </w:p>
                  </w:txbxContent>
                </v:textbox>
              </v:roundrect>
            </w:pict>
          </mc:Fallback>
        </mc:AlternateContent>
      </w:r>
      <w:r>
        <w:rPr>
          <w:b/>
          <w:noProof/>
        </w:rPr>
        <mc:AlternateContent>
          <mc:Choice Requires="wps">
            <w:drawing>
              <wp:anchor distT="0" distB="0" distL="114300" distR="114300" simplePos="0" relativeHeight="251658247" behindDoc="0" locked="0" layoutInCell="1" allowOverlap="1" wp14:anchorId="10EA9E67" wp14:editId="3E61D5BE">
                <wp:simplePos x="0" y="0"/>
                <wp:positionH relativeFrom="column">
                  <wp:posOffset>2674620</wp:posOffset>
                </wp:positionH>
                <wp:positionV relativeFrom="paragraph">
                  <wp:posOffset>1051560</wp:posOffset>
                </wp:positionV>
                <wp:extent cx="3017520" cy="780415"/>
                <wp:effectExtent l="0" t="0" r="11430" b="19685"/>
                <wp:wrapNone/>
                <wp:docPr id="12" name="Rectangle : coins arrondis 12"/>
                <wp:cNvGraphicFramePr/>
                <a:graphic xmlns:a="http://schemas.openxmlformats.org/drawingml/2006/main">
                  <a:graphicData uri="http://schemas.microsoft.com/office/word/2010/wordprocessingShape">
                    <wps:wsp>
                      <wps:cNvSpPr/>
                      <wps:spPr>
                        <a:xfrm>
                          <a:off x="0" y="0"/>
                          <a:ext cx="3017520" cy="780415"/>
                        </a:xfrm>
                        <a:prstGeom prst="roundRect">
                          <a:avLst/>
                        </a:prstGeom>
                        <a:solidFill>
                          <a:srgbClr val="C2C2C2"/>
                        </a:solidFill>
                        <a:ln>
                          <a:solidFill>
                            <a:srgbClr val="263A6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119ED" w14:textId="1E197E1E" w:rsidR="00EE23B1" w:rsidRPr="00503DBF" w:rsidRDefault="00EE23B1" w:rsidP="00C11BB7">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 xml:space="preserve">Rapporter l’événement, le consigner et déclencher le </w:t>
                            </w:r>
                            <w:r w:rsidRPr="00503DBF">
                              <w:rPr>
                                <w:rFonts w:hAnsi="Calibri"/>
                                <w:color w:val="000000" w:themeColor="text1"/>
                                <w:kern w:val="24"/>
                                <w:sz w:val="20"/>
                                <w:szCs w:val="20"/>
                              </w:rPr>
                              <w:br/>
                              <w:t>processus d’enquête</w:t>
                            </w:r>
                          </w:p>
                        </w:txbxContent>
                      </wps:txbx>
                      <wps:bodyPr wrap="square" rtlCol="0" anchor="ctr"/>
                    </wps:wsp>
                  </a:graphicData>
                </a:graphic>
                <wp14:sizeRelH relativeFrom="margin">
                  <wp14:pctWidth>0</wp14:pctWidth>
                </wp14:sizeRelH>
              </wp:anchor>
            </w:drawing>
          </mc:Choice>
          <mc:Fallback>
            <w:pict>
              <v:roundrect w14:anchorId="10EA9E67" id="Rectangle : coins arrondis 12" o:spid="_x0000_s1034" style="position:absolute;left:0;text-align:left;margin-left:210.6pt;margin-top:82.8pt;width:237.6pt;height:61.4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xPBAIAAG4EAAAOAAAAZHJzL2Uyb0RvYy54bWysVMtu2zAQvBfoPxC815KV2jEMy0HhIL0U&#10;bZC0H0BTS4sARapL2pL/vktKltOmyKGoBNB87MzOjrje3PWNYSdAr50t+XyWcwZWukrbQ8l/fH/4&#10;sOLMB2ErYZyFkp/B87vt+3ebrl1D4WpnKkBGJNavu7bkdQjtOsu8rKERfuZasHSoHDYi0BIPWYWi&#10;I/bGZEWeL7POYdWik+A97d4Ph3yb+JUCGb4p5SEwU3LSFtKIadzHMdtuxPqAoq21HGWIf1DRCG0p&#10;6UR1L4JgR9SvqBot0Xmnwky6JnNKaQmpBqpmnv9RzXMtWki1kDm+nWzy/49Wfj09t49INnStX3ua&#10;xip6hU38JX2sT2adJ7OgD0zS5k0+v10U5Kmks9tV/nG+iG5mV3SLPnwG17A4KTm6o62e6Isko8Tp&#10;iw9D/CUuZvTO6OpBG5MWeNjvDLKToK+3K+I7pvgtzNi3kcXy5tNy9RpJUiM0u1aeZuFsIBIa+wSK&#10;6YpqLZLkdClhEiSkBBvmw1EtKhh0LnJ6LsniNY6I5EsijMyK6pu4R4JL5EBy4R4MGuMjFNKdnsD5&#10;W8IG8IRImZ0NE7jR1uHfCAxVNWYe4i8mDdZEl0K/78mbkidf487eVedHZB31Usn9z6NA4AyD2bmh&#10;9YSVtaPOkwETecTQpU7OjA0Yu+blOqW9/k1sfwEAAP//AwBQSwMEFAAGAAgAAAAhACebC6vjAAAA&#10;CwEAAA8AAABkcnMvZG93bnJldi54bWxMj8FOwzAQRO9I/IO1SFxQ6zRqQwhxKhQJifZUmgrBzY23&#10;SUS8DrHTmr/HnOC4mqeZt/na656dcbSdIQGLeQQMqTaqo0bAoXqepcCsk6RkbwgFfKOFdXF9lctM&#10;mQu94nnvGhZKyGZSQOvckHFu6xa1tHMzIIXsZEYtXTjHhqtRXkK57nkcRQnXsqOw0MoByxbrz/2k&#10;Bbz4nb8rt/j1sa2i6fRebqq3+40Qtzf+6RGYQ+/+YPjVD+pQBKejmUhZ1gtYxos4oCFIVgmwQKQP&#10;yRLYUUCcpivgRc7//1D8AAAA//8DAFBLAQItABQABgAIAAAAIQC2gziS/gAAAOEBAAATAAAAAAAA&#10;AAAAAAAAAAAAAABbQ29udGVudF9UeXBlc10ueG1sUEsBAi0AFAAGAAgAAAAhADj9If/WAAAAlAEA&#10;AAsAAAAAAAAAAAAAAAAALwEAAF9yZWxzLy5yZWxzUEsBAi0AFAAGAAgAAAAhAGFBrE8EAgAAbgQA&#10;AA4AAAAAAAAAAAAAAAAALgIAAGRycy9lMm9Eb2MueG1sUEsBAi0AFAAGAAgAAAAhACebC6vjAAAA&#10;CwEAAA8AAAAAAAAAAAAAAAAAXgQAAGRycy9kb3ducmV2LnhtbFBLBQYAAAAABAAEAPMAAABuBQAA&#10;AAA=&#10;" fillcolor="#c2c2c2" strokecolor="#263a68" strokeweight="1pt">
                <v:stroke joinstyle="miter"/>
                <v:textbox>
                  <w:txbxContent>
                    <w:p w14:paraId="519119ED" w14:textId="1E197E1E" w:rsidR="00EE23B1" w:rsidRPr="00503DBF" w:rsidRDefault="00EE23B1" w:rsidP="00C11BB7">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 xml:space="preserve">Rapporter l’événement, le consigner et déclencher le </w:t>
                      </w:r>
                      <w:r w:rsidRPr="00503DBF">
                        <w:rPr>
                          <w:rFonts w:hAnsi="Calibri"/>
                          <w:color w:val="000000" w:themeColor="text1"/>
                          <w:kern w:val="24"/>
                          <w:sz w:val="20"/>
                          <w:szCs w:val="20"/>
                        </w:rPr>
                        <w:br/>
                        <w:t>processus d’enquête</w:t>
                      </w:r>
                    </w:p>
                  </w:txbxContent>
                </v:textbox>
              </v:roundrect>
            </w:pict>
          </mc:Fallback>
        </mc:AlternateContent>
      </w:r>
      <w:r>
        <w:rPr>
          <w:b/>
          <w:noProof/>
        </w:rPr>
        <mc:AlternateContent>
          <mc:Choice Requires="wps">
            <w:drawing>
              <wp:anchor distT="0" distB="0" distL="114300" distR="114300" simplePos="0" relativeHeight="251658248" behindDoc="0" locked="0" layoutInCell="1" allowOverlap="1" wp14:anchorId="5DA6B065" wp14:editId="39BA6282">
                <wp:simplePos x="0" y="0"/>
                <wp:positionH relativeFrom="column">
                  <wp:posOffset>2674620</wp:posOffset>
                </wp:positionH>
                <wp:positionV relativeFrom="paragraph">
                  <wp:posOffset>1891665</wp:posOffset>
                </wp:positionV>
                <wp:extent cx="3017520" cy="777240"/>
                <wp:effectExtent l="0" t="0" r="11430" b="22860"/>
                <wp:wrapNone/>
                <wp:docPr id="17" name="Rectangle : coins arrondis 17"/>
                <wp:cNvGraphicFramePr/>
                <a:graphic xmlns:a="http://schemas.openxmlformats.org/drawingml/2006/main">
                  <a:graphicData uri="http://schemas.microsoft.com/office/word/2010/wordprocessingShape">
                    <wps:wsp>
                      <wps:cNvSpPr/>
                      <wps:spPr>
                        <a:xfrm>
                          <a:off x="0" y="0"/>
                          <a:ext cx="3017520" cy="777240"/>
                        </a:xfrm>
                        <a:prstGeom prst="roundRect">
                          <a:avLst/>
                        </a:prstGeom>
                        <a:solidFill>
                          <a:srgbClr val="C2C2C2"/>
                        </a:solidFill>
                        <a:ln>
                          <a:solidFill>
                            <a:srgbClr val="263A6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432DF" w14:textId="2A12FF3E" w:rsidR="00EE23B1" w:rsidRPr="00503DBF" w:rsidRDefault="00EE23B1" w:rsidP="006A1E8F">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Rechercher les faits et faire une description de l’événement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DA6B065" id="Rectangle : coins arrondis 17" o:spid="_x0000_s1035" style="position:absolute;left:0;text-align:left;margin-left:210.6pt;margin-top:148.95pt;width:237.6pt;height:6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OAEAIAAIgEAAAOAAAAZHJzL2Uyb0RvYy54bWysVMtu2zAQvBfoPxC815KVxk4Ny0HgIL0U&#10;bZC0H0BTS4sAxVVJ2pL/vktKltOmyKGoDdB87MzuDLle3/aNYUdwXqMt+XyWcwZWYqXtvuQ/vj98&#10;uOHMB2ErYdBCyU/g+e3m/bt1166gwBpNBY4RifWrri15HUK7yjIva2iEn2ELlg4VukYEWrp9VjnR&#10;EXtjsiLPF1mHrmodSvCedu+HQ75J/EqBDN+U8hCYKTnVFtLo0riLY7ZZi9XeibbWcixD/EMVjdCW&#10;kk5U9yIIdnD6FVWjpUOPKswkNhkqpSUkDaRmnv+h5rkWLSQtZI5vJ5v8/6OVX4/P7aMjG7rWrzxN&#10;o4peuSb+Un2sT2adJrOgD0zS5lU+X14X5Kmks+VyWXxMbmYXdOt8+AzYsDgpucODrZ7oRpJR4vjF&#10;B0pL8ee4mNGj0dWDNiYt3H63NY4dBd3etojfeGEE+S3M2LeRxeLqbnHzGkk8EZpdlKdZOBmIhMY+&#10;gWK6Iq1FKjk9SpgKElKCDfPhqBYVDHVe5/Q5J4vPOCJS0YkwMivSN3GPBOfIgeTMPagd4yMU0pue&#10;wPlbhQ3gCZEyow0TuNEW3d8IDKkaMw/xZ5MGa6JLod/15E3JP8XIuLPD6vToWEe9VHL/8yAccOaC&#10;2eLQesLKGqnzZBhyWrw7BFQ6PYILwZiKnnvybGzN2E8v1ynq8gey+QUAAP//AwBQSwMEFAAGAAgA&#10;AAAhADT+ljHjAAAACwEAAA8AAABkcnMvZG93bnJldi54bWxMj8FOwzAQRO9I/IO1SFwQtRuqtglx&#10;KhQJifZUmqqCm5tsk4h4HWKnNX+Pe4Ljap5m3qYrrzt2xsG2hiRMJwIYUmmqlmoJ++L1cQnMOkWV&#10;6gyhhB+0sMpub1KVVOZC73jeuZqFErKJktA41yec27JBrezE9EghO5lBKxfOoebVoC6hXHc8EmLO&#10;tWopLDSqx7zB8ms3aglvfusf8g1+f24KMZ4+8nVxWKylvL/zL8/AHHr3B8NVP6hDFpyOZqTKsk7C&#10;LJpGAZUQxYsYWCCW8XwG7HiNxBPwLOX/f8h+AQAA//8DAFBLAQItABQABgAIAAAAIQC2gziS/gAA&#10;AOEBAAATAAAAAAAAAAAAAAAAAAAAAABbQ29udGVudF9UeXBlc10ueG1sUEsBAi0AFAAGAAgAAAAh&#10;ADj9If/WAAAAlAEAAAsAAAAAAAAAAAAAAAAALwEAAF9yZWxzLy5yZWxzUEsBAi0AFAAGAAgAAAAh&#10;ALOYI4AQAgAAiAQAAA4AAAAAAAAAAAAAAAAALgIAAGRycy9lMm9Eb2MueG1sUEsBAi0AFAAGAAgA&#10;AAAhADT+ljHjAAAACwEAAA8AAAAAAAAAAAAAAAAAagQAAGRycy9kb3ducmV2LnhtbFBLBQYAAAAA&#10;BAAEAPMAAAB6BQAAAAA=&#10;" fillcolor="#c2c2c2" strokecolor="#263a68" strokeweight="1pt">
                <v:stroke joinstyle="miter"/>
                <v:textbox>
                  <w:txbxContent>
                    <w:p w14:paraId="309432DF" w14:textId="2A12FF3E" w:rsidR="00EE23B1" w:rsidRPr="00503DBF" w:rsidRDefault="00EE23B1" w:rsidP="006A1E8F">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Rechercher les faits et faire une description de l’événement</w:t>
                      </w:r>
                    </w:p>
                  </w:txbxContent>
                </v:textbox>
              </v:roundrect>
            </w:pict>
          </mc:Fallback>
        </mc:AlternateContent>
      </w:r>
      <w:r>
        <w:rPr>
          <w:b/>
          <w:noProof/>
        </w:rPr>
        <mc:AlternateContent>
          <mc:Choice Requires="wps">
            <w:drawing>
              <wp:anchor distT="0" distB="0" distL="114300" distR="114300" simplePos="0" relativeHeight="251658249" behindDoc="0" locked="0" layoutInCell="1" allowOverlap="1" wp14:anchorId="515702F4" wp14:editId="0F594A27">
                <wp:simplePos x="0" y="0"/>
                <wp:positionH relativeFrom="column">
                  <wp:posOffset>2674884</wp:posOffset>
                </wp:positionH>
                <wp:positionV relativeFrom="paragraph">
                  <wp:posOffset>2739390</wp:posOffset>
                </wp:positionV>
                <wp:extent cx="3017520" cy="780415"/>
                <wp:effectExtent l="0" t="0" r="11430" b="19685"/>
                <wp:wrapNone/>
                <wp:docPr id="21" name="Rectangle : coins arrondis 21"/>
                <wp:cNvGraphicFramePr/>
                <a:graphic xmlns:a="http://schemas.openxmlformats.org/drawingml/2006/main">
                  <a:graphicData uri="http://schemas.microsoft.com/office/word/2010/wordprocessingShape">
                    <wps:wsp>
                      <wps:cNvSpPr/>
                      <wps:spPr>
                        <a:xfrm>
                          <a:off x="0" y="0"/>
                          <a:ext cx="3017520" cy="780415"/>
                        </a:xfrm>
                        <a:prstGeom prst="roundRect">
                          <a:avLst/>
                        </a:prstGeom>
                        <a:solidFill>
                          <a:srgbClr val="C2C2C2"/>
                        </a:solidFill>
                        <a:ln>
                          <a:solidFill>
                            <a:srgbClr val="263A6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6EB91" w14:textId="028ACFAD" w:rsidR="00EE23B1" w:rsidRPr="00503DBF" w:rsidRDefault="00EE23B1" w:rsidP="006A1E8F">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Déterminer les causes de l’accident et proposer des solutions</w:t>
                            </w:r>
                          </w:p>
                        </w:txbxContent>
                      </wps:txbx>
                      <wps:bodyPr wrap="square" rtlCol="0" anchor="ctr"/>
                    </wps:wsp>
                  </a:graphicData>
                </a:graphic>
                <wp14:sizeRelH relativeFrom="margin">
                  <wp14:pctWidth>0</wp14:pctWidth>
                </wp14:sizeRelH>
              </wp:anchor>
            </w:drawing>
          </mc:Choice>
          <mc:Fallback>
            <w:pict>
              <v:roundrect w14:anchorId="515702F4" id="Rectangle : coins arrondis 21" o:spid="_x0000_s1036" style="position:absolute;left:0;text-align:left;margin-left:210.6pt;margin-top:215.7pt;width:237.6pt;height:61.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FJBQIAAG8EAAAOAAAAZHJzL2Uyb0RvYy54bWysVMtu2zAQvBfoPxC815KV2jEMy0HhIL0U&#10;bZC0H0BTS4sARapL2pL/vktKltOmyKGoBNB87MzujLje3PWNYSdAr50t+XyWcwZWukrbQ8l/fH/4&#10;sOLMB2ErYZyFkp/B87vt+3ebrl1D4WpnKkBGJNavu7bkdQjtOsu8rKERfuZasHSoHDYi0BIPWYWi&#10;I/bGZEWeL7POYdWik+A97d4Ph3yb+JUCGb4p5SEwU3KqLaQR07iPY7bdiPUBRVtrOZYh/qGKRmhL&#10;SSeqexEEO6J+RdVoic47FWbSNZlTSktIGkjNPP9DzXMtWkhayBzfTjb5/0crv56e20ckG7rWrz1N&#10;o4peYRN/qT7WJ7POk1nQByZp8yaf3y4K8lTS2e0q/zhfRDezK7pFHz6Da1iclBzd0VZP9EWSUeL0&#10;xYch/hIXM3pndPWgjUkLPOx3BtlJ0NfbFfEdU/wWZuzbyGJ582m5eo2kUiM0uypPs3A2EAmNfQLF&#10;dEVai1RyupQwFSSkBBvmw1EtKhjqXOT0XJLFaxwRyZdEGJkV6Zu4R4JL5EBy4R4MGuMjFNKdnsD5&#10;W4UN4AmRMjsbJnCjrcO/ERhSNWYe4i8mDdZEl0K/78kbavmkNW7tXXV+RNZRM5Xc/zwKBM4wmJ0b&#10;ek9YWTtqPRkwsUcM3epkzdiBsW1erlPe6//E9hcAAAD//wMAUEsDBBQABgAIAAAAIQAsOtF54wAA&#10;AAsBAAAPAAAAZHJzL2Rvd25yZXYueG1sTI/BTsMwDIbvSLxDZCQuiKXtujFK0wlVQmI7wYoQ3LLG&#10;ayuapDTpFt5+5gS33/Kn35/zddA9O+LoOmsExLMIGJraqs40At6qp9sVMOelUbK3BgX8oIN1cXmR&#10;y0zZk3nF4843jEqMy6SA1vsh49zVLWrpZnZAQ7uDHbX0NI4NV6M8UbnueRJFS65lZ+hCKwcsW6y/&#10;dpMW8Bxewk25xe/PbRVNh49yU73fbYS4vgqPD8A8Bv8Hw68+qUNBTns7GeVYLyBN4oRQCvM4BUbE&#10;6n5JYS9gsUjnwIuc//+hOAMAAP//AwBQSwECLQAUAAYACAAAACEAtoM4kv4AAADhAQAAEwAAAAAA&#10;AAAAAAAAAAAAAAAAW0NvbnRlbnRfVHlwZXNdLnhtbFBLAQItABQABgAIAAAAIQA4/SH/1gAAAJQB&#10;AAALAAAAAAAAAAAAAAAAAC8BAABfcmVscy8ucmVsc1BLAQItABQABgAIAAAAIQDLJLFJBQIAAG8E&#10;AAAOAAAAAAAAAAAAAAAAAC4CAABkcnMvZTJvRG9jLnhtbFBLAQItABQABgAIAAAAIQAsOtF54wAA&#10;AAsBAAAPAAAAAAAAAAAAAAAAAF8EAABkcnMvZG93bnJldi54bWxQSwUGAAAAAAQABADzAAAAbwUA&#10;AAAA&#10;" fillcolor="#c2c2c2" strokecolor="#263a68" strokeweight="1pt">
                <v:stroke joinstyle="miter"/>
                <v:textbox>
                  <w:txbxContent>
                    <w:p w14:paraId="2846EB91" w14:textId="028ACFAD" w:rsidR="00EE23B1" w:rsidRPr="00503DBF" w:rsidRDefault="00EE23B1" w:rsidP="006A1E8F">
                      <w:pPr>
                        <w:spacing w:before="0" w:after="0"/>
                        <w:jc w:val="center"/>
                        <w:rPr>
                          <w:rFonts w:hAnsi="Calibri"/>
                          <w:color w:val="000000" w:themeColor="text1"/>
                          <w:kern w:val="24"/>
                          <w:sz w:val="20"/>
                          <w:szCs w:val="20"/>
                        </w:rPr>
                      </w:pPr>
                      <w:r w:rsidRPr="00503DBF">
                        <w:rPr>
                          <w:rFonts w:hAnsi="Calibri"/>
                          <w:color w:val="000000" w:themeColor="text1"/>
                          <w:kern w:val="24"/>
                          <w:sz w:val="20"/>
                          <w:szCs w:val="20"/>
                        </w:rPr>
                        <w:t>Déterminer les causes de l’accident et proposer des solutions</w:t>
                      </w:r>
                    </w:p>
                  </w:txbxContent>
                </v:textbox>
              </v:roundrect>
            </w:pict>
          </mc:Fallback>
        </mc:AlternateContent>
      </w:r>
      <w:r w:rsidR="00756382">
        <w:br w:type="page"/>
      </w:r>
    </w:p>
    <w:p w14:paraId="56934BAA" w14:textId="44C20EEE" w:rsidR="0042339B" w:rsidRDefault="001A16A3" w:rsidP="001821CD">
      <w:pPr>
        <w:rPr>
          <w:rFonts w:ascii="Calibri" w:eastAsia="Calibri" w:hAnsi="Calibri" w:cs="Times New Roman"/>
          <w:iCs/>
        </w:rPr>
      </w:pPr>
      <w:r w:rsidRPr="001A16A3">
        <w:lastRenderedPageBreak/>
        <w:t xml:space="preserve">En considérant chacune des étapes de cette démarche, l’organisation doit établir une procédure dans </w:t>
      </w:r>
      <w:r w:rsidRPr="00304542">
        <w:t>laquelle seront précisés les responsabilités de</w:t>
      </w:r>
      <w:r w:rsidR="00E34263">
        <w:t>s différents intervenants</w:t>
      </w:r>
      <w:r w:rsidR="009232FE">
        <w:t xml:space="preserve"> impliqués</w:t>
      </w:r>
      <w:r w:rsidR="00826D82">
        <w:t xml:space="preserve"> </w:t>
      </w:r>
      <w:r w:rsidR="0093370E">
        <w:t>(ex.</w:t>
      </w:r>
      <w:r w:rsidR="001A48C8">
        <w:t> :</w:t>
      </w:r>
      <w:r w:rsidR="0093370E">
        <w:t xml:space="preserve"> </w:t>
      </w:r>
      <w:r w:rsidR="00CC798F">
        <w:t xml:space="preserve">gestionnaire, travailleur, comité </w:t>
      </w:r>
      <w:r w:rsidR="00C44629">
        <w:t>de santé et de sécurité</w:t>
      </w:r>
      <w:r w:rsidR="0044080B">
        <w:t xml:space="preserve"> et représentant en santé et en sécurité</w:t>
      </w:r>
      <w:r w:rsidR="00CC798F">
        <w:t>)</w:t>
      </w:r>
      <w:r w:rsidRPr="00304542">
        <w:t>.</w:t>
      </w:r>
      <w:r w:rsidR="00E16F74">
        <w:t xml:space="preserve"> </w:t>
      </w:r>
      <w:r w:rsidR="00766008">
        <w:rPr>
          <w:rFonts w:ascii="Calibri" w:eastAsia="Calibri" w:hAnsi="Calibri" w:cs="Times New Roman"/>
          <w:iCs/>
        </w:rPr>
        <w:t>P</w:t>
      </w:r>
      <w:r w:rsidR="00EB73E7">
        <w:rPr>
          <w:rFonts w:ascii="Calibri" w:eastAsia="Calibri" w:hAnsi="Calibri" w:cs="Times New Roman"/>
          <w:iCs/>
        </w:rPr>
        <w:t xml:space="preserve">our que ceux-ci assument </w:t>
      </w:r>
      <w:r w:rsidR="00BD0991">
        <w:rPr>
          <w:rFonts w:ascii="Calibri" w:eastAsia="Calibri" w:hAnsi="Calibri" w:cs="Times New Roman"/>
          <w:iCs/>
        </w:rPr>
        <w:t>leurs</w:t>
      </w:r>
      <w:r w:rsidR="00EB73E7">
        <w:rPr>
          <w:rFonts w:ascii="Calibri" w:eastAsia="Calibri" w:hAnsi="Calibri" w:cs="Times New Roman"/>
          <w:iCs/>
        </w:rPr>
        <w:t xml:space="preserve"> re</w:t>
      </w:r>
      <w:r w:rsidR="00654517">
        <w:rPr>
          <w:rFonts w:ascii="Calibri" w:eastAsia="Calibri" w:hAnsi="Calibri" w:cs="Times New Roman"/>
          <w:iCs/>
        </w:rPr>
        <w:t xml:space="preserve">sponsabilités, </w:t>
      </w:r>
      <w:r w:rsidR="00826D82">
        <w:rPr>
          <w:rFonts w:ascii="Calibri" w:eastAsia="Calibri" w:hAnsi="Calibri" w:cs="Times New Roman"/>
          <w:iCs/>
        </w:rPr>
        <w:t xml:space="preserve">il </w:t>
      </w:r>
      <w:r w:rsidR="00E75BF8" w:rsidRPr="001D3C89">
        <w:rPr>
          <w:rFonts w:ascii="Calibri" w:eastAsia="Calibri" w:hAnsi="Calibri" w:cs="Times New Roman"/>
          <w:iCs/>
        </w:rPr>
        <w:t xml:space="preserve">est essentiel </w:t>
      </w:r>
      <w:r w:rsidR="00600D62">
        <w:rPr>
          <w:rFonts w:ascii="Calibri" w:eastAsia="Calibri" w:hAnsi="Calibri" w:cs="Times New Roman"/>
          <w:iCs/>
        </w:rPr>
        <w:t xml:space="preserve">de </w:t>
      </w:r>
      <w:r w:rsidR="001E1DD1">
        <w:rPr>
          <w:rFonts w:ascii="Calibri" w:eastAsia="Calibri" w:hAnsi="Calibri" w:cs="Times New Roman"/>
          <w:iCs/>
        </w:rPr>
        <w:t>bien les</w:t>
      </w:r>
      <w:r w:rsidR="00600D62">
        <w:rPr>
          <w:rFonts w:ascii="Calibri" w:eastAsia="Calibri" w:hAnsi="Calibri" w:cs="Times New Roman"/>
          <w:iCs/>
        </w:rPr>
        <w:t xml:space="preserve"> outiller et de les former. </w:t>
      </w:r>
    </w:p>
    <w:p w14:paraId="3830B017" w14:textId="59370E46" w:rsidR="00F6090F" w:rsidRPr="00304542" w:rsidRDefault="0042339B" w:rsidP="001821CD">
      <w:r>
        <w:rPr>
          <w:rFonts w:ascii="Calibri" w:eastAsia="Calibri" w:hAnsi="Calibri" w:cs="Times New Roman"/>
          <w:iCs/>
        </w:rPr>
        <w:t>À la page suivante,</w:t>
      </w:r>
      <w:r w:rsidR="00BD10A7">
        <w:rPr>
          <w:rFonts w:ascii="Calibri" w:eastAsia="Calibri" w:hAnsi="Calibri" w:cs="Times New Roman"/>
          <w:iCs/>
        </w:rPr>
        <w:t xml:space="preserve"> </w:t>
      </w:r>
      <w:r>
        <w:t>l’</w:t>
      </w:r>
      <w:r w:rsidR="005E6E9E" w:rsidRPr="00304542">
        <w:t xml:space="preserve">APSAM </w:t>
      </w:r>
      <w:r w:rsidR="00DD61DF" w:rsidRPr="00304542">
        <w:t>vous</w:t>
      </w:r>
      <w:r w:rsidR="00BD10A7">
        <w:t xml:space="preserve"> </w:t>
      </w:r>
      <w:r w:rsidR="005E6E9E" w:rsidRPr="00304542">
        <w:t>propose</w:t>
      </w:r>
      <w:r w:rsidR="00D150B0" w:rsidRPr="00304542">
        <w:t xml:space="preserve"> un exemple </w:t>
      </w:r>
      <w:r>
        <w:t>de procédure</w:t>
      </w:r>
      <w:r w:rsidR="00B441B8">
        <w:t xml:space="preserve"> de </w:t>
      </w:r>
      <w:r w:rsidR="00362170">
        <w:t>d</w:t>
      </w:r>
      <w:r w:rsidR="00B441B8">
        <w:t>é</w:t>
      </w:r>
      <w:r w:rsidR="00362170">
        <w:t>c</w:t>
      </w:r>
      <w:r w:rsidR="00B441B8">
        <w:t>laration, d’enquête et d’a</w:t>
      </w:r>
      <w:r w:rsidR="00362170">
        <w:t>nalyse des accidents du travail</w:t>
      </w:r>
      <w:r w:rsidR="00945501">
        <w:t>;</w:t>
      </w:r>
      <w:r w:rsidR="00ED4A35" w:rsidRPr="00304542">
        <w:t xml:space="preserve"> </w:t>
      </w:r>
      <w:r w:rsidR="00945501">
        <w:t>i</w:t>
      </w:r>
      <w:r w:rsidR="00EF207C" w:rsidRPr="00304542">
        <w:t>l</w:t>
      </w:r>
      <w:r w:rsidR="00C3155A" w:rsidRPr="00304542">
        <w:t xml:space="preserve"> </w:t>
      </w:r>
      <w:r w:rsidR="005E6E9E" w:rsidRPr="00304542">
        <w:t>pourra vous inspirer lors</w:t>
      </w:r>
      <w:r w:rsidR="00DB46DA" w:rsidRPr="00304542">
        <w:t xml:space="preserve"> de l’élaboration de</w:t>
      </w:r>
      <w:r w:rsidR="00EF207C" w:rsidRPr="00304542">
        <w:t xml:space="preserve"> </w:t>
      </w:r>
      <w:r w:rsidR="00FF6455">
        <w:t>v</w:t>
      </w:r>
      <w:r w:rsidR="00BD10A7">
        <w:t>o</w:t>
      </w:r>
      <w:r w:rsidR="00FF6455">
        <w:t>tre</w:t>
      </w:r>
      <w:r w:rsidR="00BD10A7">
        <w:t xml:space="preserve"> </w:t>
      </w:r>
      <w:r w:rsidR="00EF207C" w:rsidRPr="00304542">
        <w:t>procédure.</w:t>
      </w:r>
      <w:r w:rsidR="00255973" w:rsidRPr="00304542">
        <w:t xml:space="preserve"> </w:t>
      </w:r>
      <w:r w:rsidR="00D150B0" w:rsidRPr="00304542">
        <w:t>À noter que p</w:t>
      </w:r>
      <w:r w:rsidR="005E6E9E" w:rsidRPr="00304542">
        <w:t xml:space="preserve">our être </w:t>
      </w:r>
      <w:r w:rsidR="008007BC" w:rsidRPr="00304542">
        <w:t>efficace,</w:t>
      </w:r>
      <w:r w:rsidR="005E6E9E" w:rsidRPr="00304542">
        <w:t xml:space="preserve"> </w:t>
      </w:r>
      <w:r w:rsidR="00C25036">
        <w:t>celle-ci</w:t>
      </w:r>
      <w:r w:rsidR="00A85226">
        <w:t xml:space="preserve"> </w:t>
      </w:r>
      <w:r w:rsidR="005E6E9E" w:rsidRPr="00304542">
        <w:rPr>
          <w:b/>
        </w:rPr>
        <w:t>doit être adaptée au contexte et à la réalité de votre milieu de travail</w:t>
      </w:r>
      <w:r w:rsidR="005E6E9E" w:rsidRPr="00304542">
        <w:t>, signée et datée, communiquée et accessible à tous les membres de votre organisation.</w:t>
      </w:r>
    </w:p>
    <w:p w14:paraId="6F7C6064" w14:textId="77777777" w:rsidR="00F6090F" w:rsidRDefault="00F6090F">
      <w:pPr>
        <w:spacing w:before="0" w:after="160" w:line="259" w:lineRule="auto"/>
        <w:jc w:val="left"/>
        <w:rPr>
          <w:highlight w:val="yellow"/>
        </w:rPr>
      </w:pPr>
      <w:r>
        <w:rPr>
          <w:highlight w:val="yellow"/>
        </w:rPr>
        <w:br w:type="page"/>
      </w:r>
    </w:p>
    <w:p w14:paraId="10D3BEED" w14:textId="5000F047" w:rsidR="005E6E9E" w:rsidRPr="0066221C" w:rsidRDefault="007A4180" w:rsidP="000C1CA1">
      <w:pPr>
        <w:spacing w:after="240"/>
        <w:jc w:val="left"/>
        <w:rPr>
          <w:rFonts w:cstheme="minorHAnsi"/>
          <w:b/>
          <w:bCs/>
          <w:color w:val="263A68"/>
          <w:spacing w:val="-4"/>
          <w:sz w:val="32"/>
          <w:szCs w:val="32"/>
          <w:u w:color="000000"/>
        </w:rPr>
      </w:pPr>
      <w:r w:rsidRPr="0066221C">
        <w:rPr>
          <w:rFonts w:cstheme="minorHAnsi"/>
          <w:b/>
          <w:bCs/>
          <w:color w:val="263A68"/>
          <w:spacing w:val="-4"/>
          <w:sz w:val="32"/>
          <w:szCs w:val="32"/>
          <w:u w:color="000000"/>
        </w:rPr>
        <w:lastRenderedPageBreak/>
        <w:t>EXEMPLE DE PROCÉDURE DE DÉCLARATION, D’ENQUÊTE ET D’ANALYSE DES ACCIDENTS</w:t>
      </w:r>
      <w:r w:rsidR="0066221C" w:rsidRPr="0066221C">
        <w:rPr>
          <w:rFonts w:cstheme="minorHAnsi"/>
          <w:b/>
          <w:bCs/>
          <w:color w:val="263A68"/>
          <w:spacing w:val="-4"/>
          <w:sz w:val="32"/>
          <w:szCs w:val="32"/>
          <w:u w:color="000000"/>
        </w:rPr>
        <w:t xml:space="preserve"> DU TRAVAIL</w:t>
      </w:r>
    </w:p>
    <w:p w14:paraId="3830B019" w14:textId="77777777" w:rsidR="00BE00A7" w:rsidRPr="00D73172" w:rsidRDefault="00BE00A7" w:rsidP="00D73172">
      <w:pPr>
        <w:pStyle w:val="Titre1"/>
      </w:pPr>
      <w:bookmarkStart w:id="3" w:name="_Toc482273336"/>
      <w:bookmarkStart w:id="4" w:name="_Toc97213996"/>
      <w:r w:rsidRPr="00D73172">
        <w:t>DÉFINITION D’UN ACCIDENT DU TRAVAIL</w:t>
      </w:r>
      <w:bookmarkEnd w:id="3"/>
      <w:bookmarkEnd w:id="4"/>
      <w:r w:rsidR="00B912D2" w:rsidRPr="00D73172">
        <w:tab/>
      </w:r>
    </w:p>
    <w:p w14:paraId="3830B01A" w14:textId="77777777" w:rsidR="00BE00A7" w:rsidRPr="009046ED" w:rsidRDefault="00BE00A7" w:rsidP="00BE00A7">
      <w:pPr>
        <w:rPr>
          <w:lang w:eastAsia="fr-CA"/>
        </w:rPr>
      </w:pPr>
      <w:r w:rsidRPr="009046ED">
        <w:rPr>
          <w:lang w:eastAsia="fr-CA"/>
        </w:rPr>
        <w:t xml:space="preserve">Un accident est un </w:t>
      </w:r>
      <w:r w:rsidRPr="009046ED">
        <w:rPr>
          <w:b/>
          <w:lang w:eastAsia="fr-CA"/>
        </w:rPr>
        <w:t>événement imprévu et soudain</w:t>
      </w:r>
      <w:r w:rsidRPr="009046ED">
        <w:rPr>
          <w:lang w:eastAsia="fr-CA"/>
        </w:rPr>
        <w:t xml:space="preserve"> qui survient </w:t>
      </w:r>
      <w:r w:rsidRPr="009046ED">
        <w:rPr>
          <w:b/>
          <w:lang w:eastAsia="fr-CA"/>
        </w:rPr>
        <w:t>par le fait ou à l’occasion du travail</w:t>
      </w:r>
      <w:r w:rsidRPr="009046ED">
        <w:rPr>
          <w:lang w:eastAsia="fr-CA"/>
        </w:rPr>
        <w:t xml:space="preserve"> et </w:t>
      </w:r>
      <w:r w:rsidRPr="009046ED">
        <w:rPr>
          <w:b/>
          <w:lang w:eastAsia="fr-CA"/>
        </w:rPr>
        <w:t>qui perturbe le déroulement</w:t>
      </w:r>
      <w:r w:rsidRPr="009046ED">
        <w:rPr>
          <w:lang w:eastAsia="fr-CA"/>
        </w:rPr>
        <w:t xml:space="preserve"> normal des opérations. Il est dû à la rencontre d’un </w:t>
      </w:r>
      <w:r w:rsidRPr="009046ED">
        <w:rPr>
          <w:b/>
          <w:lang w:eastAsia="fr-CA"/>
        </w:rPr>
        <w:t>ensemble de circonstances</w:t>
      </w:r>
      <w:r w:rsidRPr="009046ED">
        <w:rPr>
          <w:lang w:eastAsia="fr-CA"/>
        </w:rPr>
        <w:t xml:space="preserve"> qui </w:t>
      </w:r>
      <w:r w:rsidRPr="009046ED">
        <w:rPr>
          <w:b/>
          <w:lang w:eastAsia="fr-CA"/>
        </w:rPr>
        <w:t>peuvent causer ou ont causé</w:t>
      </w:r>
      <w:r w:rsidRPr="009046ED">
        <w:rPr>
          <w:lang w:eastAsia="fr-CA"/>
        </w:rPr>
        <w:t xml:space="preserve"> soit une blessure, soit des dommages, ou les deux.</w:t>
      </w:r>
    </w:p>
    <w:p w14:paraId="3830B01B" w14:textId="77777777" w:rsidR="00BE00A7" w:rsidRPr="00535C29" w:rsidRDefault="00BE00A7" w:rsidP="00D73172">
      <w:pPr>
        <w:pStyle w:val="Titre1"/>
      </w:pPr>
      <w:bookmarkStart w:id="5" w:name="_Toc482273337"/>
      <w:bookmarkStart w:id="6" w:name="_Toc97213997"/>
      <w:r w:rsidRPr="00535C29">
        <w:t>OBJECTIFS</w:t>
      </w:r>
      <w:bookmarkEnd w:id="5"/>
      <w:bookmarkEnd w:id="6"/>
    </w:p>
    <w:p w14:paraId="3830B01C" w14:textId="7F5F6744" w:rsidR="00BE00A7" w:rsidRPr="009046ED" w:rsidRDefault="00BE00A7" w:rsidP="00B604B6">
      <w:pPr>
        <w:rPr>
          <w:lang w:eastAsia="fr-CA"/>
        </w:rPr>
      </w:pPr>
      <w:r w:rsidRPr="009046ED">
        <w:rPr>
          <w:lang w:eastAsia="fr-CA"/>
        </w:rPr>
        <w:t>Dans ses efforts pour assurer la prévention des accidents et des maladies du travail, la municipalité de</w:t>
      </w:r>
      <w:r w:rsidRPr="009046ED">
        <w:rPr>
          <w:u w:val="single"/>
          <w:lang w:eastAsia="fr-CA"/>
        </w:rPr>
        <w:tab/>
      </w:r>
      <w:r w:rsidRPr="009046ED">
        <w:rPr>
          <w:u w:val="single"/>
          <w:lang w:eastAsia="fr-CA"/>
        </w:rPr>
        <w:tab/>
      </w:r>
      <w:r w:rsidR="0082633D">
        <w:rPr>
          <w:u w:val="single"/>
          <w:lang w:eastAsia="fr-CA"/>
        </w:rPr>
        <w:t>_</w:t>
      </w:r>
      <w:r w:rsidRPr="009046ED">
        <w:rPr>
          <w:u w:val="single"/>
          <w:lang w:eastAsia="fr-CA"/>
        </w:rPr>
        <w:tab/>
      </w:r>
      <w:r w:rsidRPr="009046ED">
        <w:rPr>
          <w:u w:val="single"/>
          <w:lang w:eastAsia="fr-CA"/>
        </w:rPr>
        <w:tab/>
      </w:r>
      <w:r w:rsidRPr="009046ED">
        <w:rPr>
          <w:lang w:eastAsia="fr-CA"/>
        </w:rPr>
        <w:t xml:space="preserve"> privilégie une démarche de déclaration, d’enquête et d’analyse d’accident structurée. Le but de la déclaration, </w:t>
      </w:r>
      <w:r w:rsidR="004D0568" w:rsidRPr="009046ED">
        <w:rPr>
          <w:lang w:eastAsia="fr-CA"/>
        </w:rPr>
        <w:t xml:space="preserve">de </w:t>
      </w:r>
      <w:r w:rsidRPr="009046ED">
        <w:rPr>
          <w:lang w:eastAsia="fr-CA"/>
        </w:rPr>
        <w:t>l’enquête et de l’analyse d’accident est de mettre en place des mesures correctives afin d’éviter la survenue d’un autre accident. Les principales étapes sont de déclarer tous les accidents, recueillir les faits, reconstituer les événements et les analyser afin d’identifier les éléments de la situation de travail qui ont mené à l’accident.</w:t>
      </w:r>
    </w:p>
    <w:p w14:paraId="3830B01D" w14:textId="77777777" w:rsidR="00BE00A7" w:rsidRPr="009046ED" w:rsidRDefault="00BE00A7" w:rsidP="00994485">
      <w:pPr>
        <w:rPr>
          <w:lang w:eastAsia="fr-CA"/>
        </w:rPr>
      </w:pPr>
      <w:r w:rsidRPr="009046ED">
        <w:rPr>
          <w:lang w:eastAsia="fr-CA"/>
        </w:rPr>
        <w:t>La procédure de déclaration, d’enquête et d’analyse d’accident précise les modalités d’application de cette démarche ainsi que les responsabilités de chacun.</w:t>
      </w:r>
    </w:p>
    <w:p w14:paraId="3830B01E" w14:textId="6678FDE8" w:rsidR="00BE00A7" w:rsidRPr="00997233" w:rsidRDefault="00997233" w:rsidP="00D73172">
      <w:pPr>
        <w:pStyle w:val="Titre1"/>
        <w:rPr>
          <w:caps/>
        </w:rPr>
      </w:pPr>
      <w:bookmarkStart w:id="7" w:name="_Toc482273338"/>
      <w:bookmarkStart w:id="8" w:name="_Toc97213998"/>
      <w:r w:rsidRPr="00997233">
        <w:t>PRINCIPES DIRECTEURS</w:t>
      </w:r>
      <w:bookmarkEnd w:id="7"/>
      <w:bookmarkEnd w:id="8"/>
    </w:p>
    <w:p w14:paraId="3830B01F" w14:textId="0B75F397" w:rsidR="00BE00A7" w:rsidRPr="009046ED" w:rsidRDefault="00BE00A7" w:rsidP="00B604B6">
      <w:pPr>
        <w:rPr>
          <w:lang w:eastAsia="fr-CA"/>
        </w:rPr>
      </w:pPr>
      <w:r w:rsidRPr="009046ED">
        <w:rPr>
          <w:lang w:eastAsia="fr-CA"/>
        </w:rPr>
        <w:t>La municipalité de</w:t>
      </w:r>
      <w:r w:rsidRPr="009046ED">
        <w:rPr>
          <w:u w:val="single"/>
          <w:lang w:eastAsia="fr-CA"/>
        </w:rPr>
        <w:tab/>
      </w:r>
      <w:r w:rsidRPr="009046ED">
        <w:rPr>
          <w:u w:val="single"/>
          <w:lang w:eastAsia="fr-CA"/>
        </w:rPr>
        <w:tab/>
      </w:r>
      <w:r w:rsidRPr="009046ED">
        <w:rPr>
          <w:u w:val="single"/>
          <w:lang w:eastAsia="fr-CA"/>
        </w:rPr>
        <w:tab/>
      </w:r>
      <w:r w:rsidRPr="009046ED">
        <w:rPr>
          <w:lang w:eastAsia="fr-CA"/>
        </w:rPr>
        <w:t xml:space="preserve"> croit que la participation accrue des gestionnaires</w:t>
      </w:r>
      <w:r w:rsidR="00FA20C4">
        <w:rPr>
          <w:lang w:eastAsia="fr-CA"/>
        </w:rPr>
        <w:t>, des travailleuses</w:t>
      </w:r>
      <w:r w:rsidRPr="009046ED">
        <w:rPr>
          <w:lang w:eastAsia="fr-CA"/>
        </w:rPr>
        <w:t xml:space="preserve"> et des travailleurs à l’identification des causes d’accident et à l’application de mesures correctives permettra d’améliorer les conditions de santé et de sécurité du travail.</w:t>
      </w:r>
    </w:p>
    <w:p w14:paraId="3830B020" w14:textId="77777777" w:rsidR="00BE00A7" w:rsidRPr="00535C29" w:rsidRDefault="00BE00A7" w:rsidP="00D73172">
      <w:pPr>
        <w:pStyle w:val="Titre1"/>
      </w:pPr>
      <w:bookmarkStart w:id="9" w:name="_Toc482273339"/>
      <w:bookmarkStart w:id="10" w:name="_Toc97213999"/>
      <w:r w:rsidRPr="00535C29">
        <w:t xml:space="preserve">MODALITÉS </w:t>
      </w:r>
      <w:r w:rsidRPr="004E623C">
        <w:t>D’APPLICATION</w:t>
      </w:r>
      <w:bookmarkEnd w:id="9"/>
      <w:bookmarkEnd w:id="10"/>
    </w:p>
    <w:p w14:paraId="3830B021" w14:textId="77777777" w:rsidR="00BE00A7" w:rsidRPr="00912150" w:rsidRDefault="00BE00A7" w:rsidP="00912150">
      <w:pPr>
        <w:pStyle w:val="Titre2"/>
      </w:pPr>
      <w:bookmarkStart w:id="11" w:name="_Toc482273340"/>
      <w:bookmarkStart w:id="12" w:name="_Toc97214000"/>
      <w:r w:rsidRPr="00912150">
        <w:t>1.</w:t>
      </w:r>
      <w:r w:rsidRPr="00912150">
        <w:tab/>
        <w:t>Maîtrise de la situation lors d’accident et déclaration de l’événement</w:t>
      </w:r>
      <w:bookmarkEnd w:id="11"/>
      <w:bookmarkEnd w:id="12"/>
    </w:p>
    <w:p w14:paraId="5631BF25" w14:textId="1D105856" w:rsidR="00E33C7E" w:rsidRPr="00B72377" w:rsidRDefault="00E33C7E" w:rsidP="004E623C">
      <w:pPr>
        <w:pBdr>
          <w:top w:val="single" w:sz="4" w:space="1" w:color="263A68"/>
          <w:left w:val="single" w:sz="4" w:space="4" w:color="263A68"/>
          <w:bottom w:val="single" w:sz="4" w:space="1" w:color="263A68"/>
          <w:right w:val="single" w:sz="4" w:space="4" w:color="263A68"/>
        </w:pBdr>
        <w:rPr>
          <w:b/>
          <w:bCs/>
        </w:rPr>
      </w:pPr>
      <w:r w:rsidRPr="00B72377">
        <w:rPr>
          <w:b/>
          <w:bCs/>
        </w:rPr>
        <w:t>N</w:t>
      </w:r>
      <w:r w:rsidR="00A7144E">
        <w:rPr>
          <w:b/>
          <w:bCs/>
        </w:rPr>
        <w:t>OTE</w:t>
      </w:r>
      <w:r w:rsidRPr="00B72377">
        <w:rPr>
          <w:b/>
          <w:bCs/>
        </w:rPr>
        <w:t xml:space="preserve"> : </w:t>
      </w:r>
      <w:r w:rsidRPr="00F0622B">
        <w:t>Avant de porter secours, toujours s’assurer de sa propre sécurité.</w:t>
      </w:r>
    </w:p>
    <w:p w14:paraId="3830B022" w14:textId="7478B7D8" w:rsidR="00BE00A7" w:rsidRPr="003C4A21" w:rsidRDefault="00BE00A7" w:rsidP="003C4A21">
      <w:pPr>
        <w:rPr>
          <w:b/>
          <w:bCs/>
        </w:rPr>
      </w:pPr>
      <w:r w:rsidRPr="003C4A21">
        <w:rPr>
          <w:b/>
          <w:bCs/>
        </w:rPr>
        <w:t>Toute personne présente sur les lieux doit :</w:t>
      </w:r>
    </w:p>
    <w:p w14:paraId="3830B023" w14:textId="54594593" w:rsidR="00BE00A7" w:rsidRPr="009046ED" w:rsidRDefault="009E0CAF" w:rsidP="00F0622B">
      <w:pPr>
        <w:pStyle w:val="Puces1"/>
      </w:pPr>
      <w:r>
        <w:t>P</w:t>
      </w:r>
      <w:r w:rsidR="00B604B6" w:rsidRPr="009046ED">
        <w:t xml:space="preserve">orter secours au </w:t>
      </w:r>
      <w:r w:rsidR="00B604B6" w:rsidRPr="00F0622B">
        <w:t>blessé</w:t>
      </w:r>
      <w:r>
        <w:t>.</w:t>
      </w:r>
    </w:p>
    <w:p w14:paraId="3830B024" w14:textId="7A8DA50E" w:rsidR="00BE00A7" w:rsidRPr="009046ED" w:rsidRDefault="009E0CAF" w:rsidP="00627877">
      <w:pPr>
        <w:pStyle w:val="Puces1"/>
        <w:tabs>
          <w:tab w:val="left" w:pos="4860"/>
        </w:tabs>
      </w:pPr>
      <w:r>
        <w:t>A</w:t>
      </w:r>
      <w:r w:rsidR="00BE00A7" w:rsidRPr="009046ED">
        <w:t>ppeler les secouristes (liste</w:t>
      </w:r>
      <w:r w:rsidR="00BE00A7" w:rsidRPr="009046ED">
        <w:rPr>
          <w:u w:val="single"/>
        </w:rPr>
        <w:tab/>
      </w:r>
      <w:r w:rsidR="00BE00A7" w:rsidRPr="009046ED">
        <w:rPr>
          <w:u w:val="single"/>
        </w:rPr>
        <w:tab/>
      </w:r>
      <w:r w:rsidR="00BE00A7" w:rsidRPr="009046ED">
        <w:rPr>
          <w:u w:val="single"/>
        </w:rPr>
        <w:tab/>
      </w:r>
      <w:r w:rsidR="00627877">
        <w:rPr>
          <w:u w:val="single"/>
        </w:rPr>
        <w:tab/>
      </w:r>
      <w:r w:rsidR="00B604B6" w:rsidRPr="009046ED">
        <w:t>)</w:t>
      </w:r>
      <w:r>
        <w:t>.</w:t>
      </w:r>
    </w:p>
    <w:p w14:paraId="3830B025" w14:textId="7A8B7C8D" w:rsidR="00BE00A7" w:rsidRPr="009046ED" w:rsidRDefault="009E0CAF" w:rsidP="00F0622B">
      <w:pPr>
        <w:pStyle w:val="Puces1"/>
      </w:pPr>
      <w:r>
        <w:t>S</w:t>
      </w:r>
      <w:r w:rsidR="00BE00A7" w:rsidRPr="009046ED">
        <w:t xml:space="preserve">ignaler l’accident au </w:t>
      </w:r>
      <w:r w:rsidR="00BE00A7" w:rsidRPr="00A2271C">
        <w:t>supérieur</w:t>
      </w:r>
      <w:r w:rsidR="00BE00A7" w:rsidRPr="009046ED">
        <w:t xml:space="preserve"> immédiat.</w:t>
      </w:r>
    </w:p>
    <w:p w14:paraId="3830B026" w14:textId="2BFD5CEF" w:rsidR="00BE00A7" w:rsidRPr="003C4A21" w:rsidRDefault="00BE00A7" w:rsidP="003C4A21">
      <w:pPr>
        <w:rPr>
          <w:b/>
          <w:bCs/>
        </w:rPr>
      </w:pPr>
      <w:r w:rsidRPr="003C4A21">
        <w:rPr>
          <w:b/>
          <w:bCs/>
        </w:rPr>
        <w:t>Le secouriste doit :</w:t>
      </w:r>
    </w:p>
    <w:p w14:paraId="3830B027" w14:textId="438ADF54" w:rsidR="00BE00A7" w:rsidRPr="00997869" w:rsidRDefault="009E0CAF" w:rsidP="00F0622B">
      <w:pPr>
        <w:pStyle w:val="Puces1"/>
      </w:pPr>
      <w:r>
        <w:t>D</w:t>
      </w:r>
      <w:r w:rsidR="00BE00A7" w:rsidRPr="00997869">
        <w:t>onner les premier</w:t>
      </w:r>
      <w:r w:rsidR="00B604B6" w:rsidRPr="00997869">
        <w:t>s secours à la personne blessée</w:t>
      </w:r>
      <w:r w:rsidR="005F7E21">
        <w:t>.</w:t>
      </w:r>
    </w:p>
    <w:p w14:paraId="3830B028" w14:textId="2A64D311" w:rsidR="00BE00A7" w:rsidRPr="00997869" w:rsidRDefault="009E0CAF" w:rsidP="00F0622B">
      <w:pPr>
        <w:pStyle w:val="Puces1"/>
      </w:pPr>
      <w:r>
        <w:t>A</w:t>
      </w:r>
      <w:r w:rsidR="00BE00A7" w:rsidRPr="00997869">
        <w:t>ssurer son transport à l’hôpital, au besoin</w:t>
      </w:r>
      <w:r w:rsidR="005F7E21">
        <w:t>.</w:t>
      </w:r>
    </w:p>
    <w:p w14:paraId="3830B029" w14:textId="17B5646D" w:rsidR="00BE00A7" w:rsidRPr="00997869" w:rsidRDefault="009E0CAF" w:rsidP="00F0622B">
      <w:pPr>
        <w:pStyle w:val="Puces1"/>
      </w:pPr>
      <w:r>
        <w:t>R</w:t>
      </w:r>
      <w:r w:rsidR="00C07D2E" w:rsidRPr="00997869">
        <w:t xml:space="preserve">emplir </w:t>
      </w:r>
      <w:r w:rsidR="00BE00A7" w:rsidRPr="00997869">
        <w:t>le registre des premiers secours.</w:t>
      </w:r>
    </w:p>
    <w:p w14:paraId="3830B02A" w14:textId="77777777" w:rsidR="00BE00A7" w:rsidRPr="00F0622B" w:rsidRDefault="00BE00A7" w:rsidP="00B6220B">
      <w:pPr>
        <w:rPr>
          <w:b/>
          <w:bCs/>
        </w:rPr>
      </w:pPr>
      <w:r w:rsidRPr="00F0622B">
        <w:rPr>
          <w:b/>
          <w:bCs/>
        </w:rPr>
        <w:t>Le supérieur immédiat doit :</w:t>
      </w:r>
    </w:p>
    <w:p w14:paraId="3830B02B" w14:textId="3F219AEC" w:rsidR="00BE00A7" w:rsidRPr="009046ED" w:rsidRDefault="009E0CAF" w:rsidP="00F0622B">
      <w:pPr>
        <w:pStyle w:val="Puces1"/>
      </w:pPr>
      <w:r>
        <w:t>S</w:t>
      </w:r>
      <w:r w:rsidR="00BE00A7" w:rsidRPr="009046ED">
        <w:t>’assurer que la personne blessée a été secourue et conduite à l’hôpital, s’il y a lieu</w:t>
      </w:r>
      <w:r>
        <w:t>.</w:t>
      </w:r>
    </w:p>
    <w:p w14:paraId="3830B02C" w14:textId="67B16E6C" w:rsidR="00BE00A7" w:rsidRPr="009046ED" w:rsidRDefault="009E0CAF" w:rsidP="00F0622B">
      <w:pPr>
        <w:pStyle w:val="Puces1"/>
      </w:pPr>
      <w:r>
        <w:t>R</w:t>
      </w:r>
      <w:r w:rsidR="00BE00A7" w:rsidRPr="009046ED">
        <w:t>endre les lieux sécuritaires</w:t>
      </w:r>
      <w:r w:rsidR="00E33C7E">
        <w:t xml:space="preserve"> pour éviter un autre accident dans l’immédiat</w:t>
      </w:r>
      <w:r w:rsidR="00BE00A7" w:rsidRPr="009046ED">
        <w:t xml:space="preserve"> (arrêt de machine, cadenassage, protect</w:t>
      </w:r>
      <w:r w:rsidR="0030781E" w:rsidRPr="009046ED">
        <w:t>ion de la zone concernée, etc.)</w:t>
      </w:r>
      <w:r>
        <w:t>.</w:t>
      </w:r>
    </w:p>
    <w:p w14:paraId="3830B02D" w14:textId="431A782A" w:rsidR="00BE00A7" w:rsidRPr="009046ED" w:rsidRDefault="009E0CAF" w:rsidP="00F0622B">
      <w:pPr>
        <w:pStyle w:val="Puces1"/>
      </w:pPr>
      <w:r>
        <w:t>A</w:t>
      </w:r>
      <w:r w:rsidR="00BE00A7" w:rsidRPr="009046ED">
        <w:t xml:space="preserve">viser la haute direction de tout accident </w:t>
      </w:r>
      <w:proofErr w:type="gramStart"/>
      <w:r w:rsidR="00BE00A7" w:rsidRPr="009046ED">
        <w:t>ayant</w:t>
      </w:r>
      <w:proofErr w:type="gramEnd"/>
      <w:r w:rsidR="00BE00A7" w:rsidRPr="009046ED">
        <w:t xml:space="preserve"> des conséquences graves, et ce, dans les plus brefs délais</w:t>
      </w:r>
      <w:r>
        <w:t>.</w:t>
      </w:r>
    </w:p>
    <w:p w14:paraId="3830B02E" w14:textId="684952C0" w:rsidR="007C3893" w:rsidRPr="009046ED" w:rsidRDefault="009E0CAF" w:rsidP="00F0622B">
      <w:pPr>
        <w:pStyle w:val="Puces1"/>
      </w:pPr>
      <w:r w:rsidRPr="00211BBE">
        <w:lastRenderedPageBreak/>
        <w:t>S</w:t>
      </w:r>
      <w:r w:rsidR="00BE00A7" w:rsidRPr="00211BBE">
        <w:t>’assurer, en vertu de l’article 62 de la LSST</w:t>
      </w:r>
      <w:r w:rsidR="008F5D8D" w:rsidRPr="00211BBE">
        <w:t xml:space="preserve"> (</w:t>
      </w:r>
      <w:r w:rsidR="008F5D8D" w:rsidRPr="008F5D8D">
        <w:t>Loi sur la santé et la sécurité du travail</w:t>
      </w:r>
      <w:r w:rsidR="008F5D8D">
        <w:t>)</w:t>
      </w:r>
      <w:r w:rsidR="00BE00A7" w:rsidRPr="009046ED">
        <w:t xml:space="preserve">, que la </w:t>
      </w:r>
      <w:r w:rsidR="00AA2A64">
        <w:t>CNESST</w:t>
      </w:r>
      <w:r w:rsidR="00BE00A7" w:rsidRPr="009046ED">
        <w:t xml:space="preserve"> </w:t>
      </w:r>
      <w:r w:rsidR="00C36DE8">
        <w:t>(</w:t>
      </w:r>
      <w:r w:rsidR="00C36DE8" w:rsidRPr="00C36DE8">
        <w:t>Commission des normes, de l'équité, de la santé et de la sécurité du travail</w:t>
      </w:r>
      <w:r w:rsidR="00C36DE8">
        <w:t xml:space="preserve">) </w:t>
      </w:r>
      <w:r w:rsidR="0010233D">
        <w:t>est</w:t>
      </w:r>
      <w:r w:rsidR="0010233D" w:rsidRPr="009046ED">
        <w:t xml:space="preserve"> </w:t>
      </w:r>
      <w:r w:rsidR="00BE00A7" w:rsidRPr="009046ED">
        <w:t>informée par le moyen de communication le plus rapide de tout évé</w:t>
      </w:r>
      <w:r w:rsidR="007C3893" w:rsidRPr="009046ED">
        <w:t>nement entraînant, selon le cas :</w:t>
      </w:r>
    </w:p>
    <w:p w14:paraId="3830B02F" w14:textId="486895F1" w:rsidR="00BE00A7" w:rsidRPr="009046ED" w:rsidRDefault="00BE00A7" w:rsidP="00C0477C">
      <w:pPr>
        <w:pStyle w:val="Puces2"/>
        <w:tabs>
          <w:tab w:val="left" w:pos="360"/>
        </w:tabs>
        <w:ind w:left="720"/>
      </w:pPr>
      <w:proofErr w:type="gramStart"/>
      <w:r w:rsidRPr="009046ED">
        <w:t>le</w:t>
      </w:r>
      <w:proofErr w:type="gramEnd"/>
      <w:r w:rsidRPr="009046ED">
        <w:t xml:space="preserve"> décès d'un travailleur</w:t>
      </w:r>
    </w:p>
    <w:p w14:paraId="3830B030" w14:textId="6F4D0C66" w:rsidR="00BE00A7" w:rsidRPr="009046ED" w:rsidRDefault="00BE00A7" w:rsidP="00C0477C">
      <w:pPr>
        <w:pStyle w:val="Puces2"/>
        <w:tabs>
          <w:tab w:val="left" w:pos="360"/>
        </w:tabs>
        <w:ind w:left="720"/>
        <w:jc w:val="both"/>
      </w:pPr>
      <w:proofErr w:type="gramStart"/>
      <w:r w:rsidRPr="009046ED">
        <w:t>pour</w:t>
      </w:r>
      <w:proofErr w:type="gramEnd"/>
      <w:r w:rsidRPr="009046ED">
        <w:t xml:space="preserve"> un travailleur, la perte totale ou partielle d'un membre ou de son usage ou un traumatisme physique important</w:t>
      </w:r>
    </w:p>
    <w:p w14:paraId="3830B031" w14:textId="79E19AB0" w:rsidR="00BE00A7" w:rsidRPr="009046ED" w:rsidRDefault="00BE00A7" w:rsidP="00C0477C">
      <w:pPr>
        <w:pStyle w:val="Puces2"/>
        <w:ind w:left="720"/>
        <w:jc w:val="both"/>
      </w:pPr>
      <w:proofErr w:type="gramStart"/>
      <w:r w:rsidRPr="009046ED">
        <w:t>des</w:t>
      </w:r>
      <w:proofErr w:type="gramEnd"/>
      <w:r w:rsidRPr="009046ED">
        <w:t xml:space="preserve"> blessures telles à plusieurs travailleurs qu'ils ne pourront pas accomplir leurs fonctions pendant un jour ouvrable</w:t>
      </w:r>
    </w:p>
    <w:p w14:paraId="3830B032" w14:textId="5EF85908" w:rsidR="00BE00A7" w:rsidRPr="009046ED" w:rsidRDefault="00BE00A7" w:rsidP="00C0477C">
      <w:pPr>
        <w:pStyle w:val="Puces2"/>
        <w:ind w:left="720"/>
        <w:jc w:val="both"/>
      </w:pPr>
      <w:proofErr w:type="gramStart"/>
      <w:r w:rsidRPr="009046ED">
        <w:t>des</w:t>
      </w:r>
      <w:proofErr w:type="gramEnd"/>
      <w:r w:rsidRPr="009046ED">
        <w:t xml:space="preserve"> dommages matériels de 150 000 $ et plus</w:t>
      </w:r>
      <w:r w:rsidR="00FB1670">
        <w:rPr>
          <w:rStyle w:val="Appelnotedebasdep"/>
        </w:rPr>
        <w:footnoteReference w:id="2"/>
      </w:r>
    </w:p>
    <w:p w14:paraId="3830B033" w14:textId="6EB95D13" w:rsidR="00BE00A7" w:rsidRPr="009046ED" w:rsidRDefault="003C4A21" w:rsidP="003C4A21">
      <w:pPr>
        <w:tabs>
          <w:tab w:val="left" w:pos="360"/>
        </w:tabs>
        <w:ind w:left="360" w:hanging="360"/>
      </w:pPr>
      <w:r>
        <w:tab/>
      </w:r>
      <w:r w:rsidR="006D5055">
        <w:t>D</w:t>
      </w:r>
      <w:r w:rsidR="0001199A">
        <w:t xml:space="preserve">ans l’un ou l’autre de ces cas, le supérieur immédiat </w:t>
      </w:r>
      <w:r w:rsidR="00B86E56">
        <w:t xml:space="preserve">doit </w:t>
      </w:r>
      <w:r w:rsidR="00C07D2E" w:rsidRPr="009046ED">
        <w:t>i</w:t>
      </w:r>
      <w:r w:rsidR="00BE00A7" w:rsidRPr="009046ED">
        <w:t>nformer également le comité SST</w:t>
      </w:r>
      <w:r w:rsidR="0099519D">
        <w:t xml:space="preserve"> et le représentant </w:t>
      </w:r>
      <w:r w:rsidR="00812C65">
        <w:t>en santé et en sécurité</w:t>
      </w:r>
      <w:r w:rsidR="00BE00A7" w:rsidRPr="009046ED">
        <w:t xml:space="preserve"> et s’assurer que les lieux demeurent inchangés pour le temps de l’enquête</w:t>
      </w:r>
      <w:r w:rsidR="000467CD">
        <w:t xml:space="preserve"> de l’inspecteur</w:t>
      </w:r>
      <w:r w:rsidR="005B75F6">
        <w:t>,</w:t>
      </w:r>
      <w:r w:rsidR="00BE00A7" w:rsidRPr="009046ED">
        <w:t xml:space="preserve"> sa</w:t>
      </w:r>
      <w:r w:rsidR="001C5697" w:rsidRPr="009046ED">
        <w:t>uf pour éviter une aggravation</w:t>
      </w:r>
      <w:r w:rsidR="00D71FB8">
        <w:t xml:space="preserve"> </w:t>
      </w:r>
      <w:r w:rsidR="00D71FB8" w:rsidRPr="00D71FB8">
        <w:t>des effets de l’événement ou si l’inspecteur autorise un changement</w:t>
      </w:r>
      <w:r w:rsidR="00410F55">
        <w:t xml:space="preserve"> (LSST, art. 62)</w:t>
      </w:r>
      <w:r w:rsidR="001C5697" w:rsidRPr="009046ED">
        <w:t>.</w:t>
      </w:r>
    </w:p>
    <w:p w14:paraId="3830B034" w14:textId="77777777" w:rsidR="00BE00A7" w:rsidRPr="009046ED" w:rsidRDefault="00BE00A7" w:rsidP="00912150">
      <w:pPr>
        <w:pStyle w:val="Titre2"/>
      </w:pPr>
      <w:bookmarkStart w:id="13" w:name="_Toc482273341"/>
      <w:bookmarkStart w:id="14" w:name="_Toc97214001"/>
      <w:r w:rsidRPr="009046ED">
        <w:t>2.</w:t>
      </w:r>
      <w:r w:rsidRPr="009046ED">
        <w:tab/>
        <w:t>Événements à déclarer, à enquêter et à analyser</w:t>
      </w:r>
      <w:bookmarkEnd w:id="13"/>
      <w:bookmarkEnd w:id="14"/>
    </w:p>
    <w:p w14:paraId="3830B035" w14:textId="69AA9A70" w:rsidR="00BE00A7" w:rsidRPr="009046ED" w:rsidRDefault="00BE00A7" w:rsidP="00804B42">
      <w:r w:rsidRPr="009046ED">
        <w:t xml:space="preserve">Tous les accidents, avec ou sans perte de temps, doivent être déclarés et </w:t>
      </w:r>
      <w:r w:rsidR="00647461">
        <w:t>faire l’objet d’une enquête</w:t>
      </w:r>
      <w:r w:rsidR="007878C7">
        <w:t xml:space="preserve"> et</w:t>
      </w:r>
      <w:r w:rsidR="00987F82">
        <w:t xml:space="preserve"> d’une analyse</w:t>
      </w:r>
      <w:r w:rsidR="00442B0F" w:rsidRPr="009046ED">
        <w:t> </w:t>
      </w:r>
      <w:r w:rsidRPr="009046ED">
        <w:t>:</w:t>
      </w:r>
    </w:p>
    <w:p w14:paraId="3830B036" w14:textId="69C9F05F" w:rsidR="00BE00A7" w:rsidRPr="009046ED" w:rsidRDefault="005F7E21" w:rsidP="00F0622B">
      <w:pPr>
        <w:pStyle w:val="Puces1"/>
      </w:pPr>
      <w:r>
        <w:t>T</w:t>
      </w:r>
      <w:r w:rsidR="00BE00A7" w:rsidRPr="009046ED">
        <w:t>out événement ayant entraîné une blessure ou des dommages matériels (avec ou sans perte de temps)</w:t>
      </w:r>
      <w:r>
        <w:t>.</w:t>
      </w:r>
    </w:p>
    <w:p w14:paraId="3830B037" w14:textId="2FA2147B" w:rsidR="00BE00A7" w:rsidRPr="009046ED" w:rsidRDefault="005F7E21" w:rsidP="00F0622B">
      <w:pPr>
        <w:pStyle w:val="Puces1"/>
      </w:pPr>
      <w:r>
        <w:t>T</w:t>
      </w:r>
      <w:r w:rsidR="00BE00A7" w:rsidRPr="009046ED">
        <w:t>out événement qui, dans des circonstances un peu différentes, aurait pu entraîner une blessure, des dommages matériels ou toute autre conséquence (ex. : arrêt des travaux).</w:t>
      </w:r>
    </w:p>
    <w:p w14:paraId="3830B038" w14:textId="77777777" w:rsidR="00BE00A7" w:rsidRPr="009046ED" w:rsidRDefault="00BE00A7" w:rsidP="006C74F2">
      <w:pPr>
        <w:pStyle w:val="Titreniveau2"/>
      </w:pPr>
      <w:bookmarkStart w:id="15" w:name="_Toc482273342"/>
      <w:r w:rsidRPr="009046ED">
        <w:t>3.</w:t>
      </w:r>
      <w:r w:rsidRPr="009046ED">
        <w:tab/>
        <w:t xml:space="preserve">Personnes responsables de la </w:t>
      </w:r>
      <w:r w:rsidRPr="007034CC">
        <w:t>déclaration</w:t>
      </w:r>
      <w:r w:rsidRPr="009046ED">
        <w:t>, de l’enquête et de l’analyse d’accident</w:t>
      </w:r>
      <w:bookmarkEnd w:id="15"/>
    </w:p>
    <w:p w14:paraId="3830B039" w14:textId="40D650C0" w:rsidR="00BE00A7" w:rsidRPr="00804B42" w:rsidRDefault="00BE00A7" w:rsidP="00804B42">
      <w:pPr>
        <w:rPr>
          <w:b/>
          <w:bCs/>
        </w:rPr>
      </w:pPr>
      <w:r w:rsidRPr="00804B42">
        <w:rPr>
          <w:b/>
          <w:bCs/>
        </w:rPr>
        <w:t xml:space="preserve">Le supérieur </w:t>
      </w:r>
      <w:r w:rsidR="0027775F" w:rsidRPr="00804B42">
        <w:rPr>
          <w:b/>
          <w:bCs/>
        </w:rPr>
        <w:t>immédiat a la responsabilité :</w:t>
      </w:r>
    </w:p>
    <w:p w14:paraId="3830B03A" w14:textId="122757B8" w:rsidR="00854664" w:rsidRPr="0025081D" w:rsidRDefault="00265770" w:rsidP="00AE159A">
      <w:pPr>
        <w:pStyle w:val="Puces1"/>
        <w:rPr>
          <w:b/>
          <w:sz w:val="24"/>
          <w:szCs w:val="24"/>
        </w:rPr>
      </w:pPr>
      <w:r>
        <w:t>De s</w:t>
      </w:r>
      <w:r w:rsidR="00BE00A7" w:rsidRPr="009046ED">
        <w:t xml:space="preserve">’assurer qu’une déclaration d’accident </w:t>
      </w:r>
      <w:r w:rsidR="00081445">
        <w:t>est</w:t>
      </w:r>
      <w:r w:rsidR="00952940">
        <w:t xml:space="preserve"> </w:t>
      </w:r>
      <w:r w:rsidR="0044044D">
        <w:t>consignée</w:t>
      </w:r>
      <w:r w:rsidR="00793ED8">
        <w:t xml:space="preserve">, </w:t>
      </w:r>
      <w:r w:rsidR="00793ED8" w:rsidRPr="009046ED">
        <w:t>dans les meilleurs délais,</w:t>
      </w:r>
      <w:r w:rsidR="0044044D">
        <w:t xml:space="preserve"> </w:t>
      </w:r>
      <w:r w:rsidR="00BE00A7" w:rsidRPr="009046ED">
        <w:t>sur le</w:t>
      </w:r>
      <w:r w:rsidR="002E0D2D">
        <w:t xml:space="preserve"> </w:t>
      </w:r>
      <w:r w:rsidR="00BE00A7" w:rsidRPr="009046ED">
        <w:t>formulaire</w:t>
      </w:r>
      <w:r w:rsidR="00555D74">
        <w:t xml:space="preserve"> </w:t>
      </w:r>
      <w:r w:rsidR="00692999" w:rsidRPr="00C05217">
        <w:rPr>
          <w:b/>
          <w:bCs/>
        </w:rPr>
        <w:t xml:space="preserve">Déclaration </w:t>
      </w:r>
      <w:r w:rsidR="00C05217" w:rsidRPr="00C05217">
        <w:rPr>
          <w:b/>
          <w:bCs/>
        </w:rPr>
        <w:t xml:space="preserve">d’accident du travail </w:t>
      </w:r>
      <w:r w:rsidR="003E3CE2">
        <w:t>e</w:t>
      </w:r>
      <w:r w:rsidR="00BE00A7" w:rsidRPr="009046ED">
        <w:t xml:space="preserve">t </w:t>
      </w:r>
      <w:r w:rsidR="00602439">
        <w:t xml:space="preserve">transmise </w:t>
      </w:r>
      <w:r w:rsidR="00BE00A7" w:rsidRPr="009046ED">
        <w:t>sans tarder à :</w:t>
      </w:r>
    </w:p>
    <w:p w14:paraId="3830B03B" w14:textId="54A28098" w:rsidR="00854664" w:rsidRDefault="001966E5" w:rsidP="005F7E21">
      <w:pPr>
        <w:pStyle w:val="Puces2"/>
        <w:numPr>
          <w:ilvl w:val="0"/>
          <w:numId w:val="13"/>
        </w:numPr>
        <w:ind w:left="720"/>
      </w:pPr>
      <w:r>
        <w:t>____________________________________________________</w:t>
      </w:r>
      <w:r w:rsidR="00CC00B1">
        <w:t>_______________________________</w:t>
      </w:r>
    </w:p>
    <w:p w14:paraId="792C1EF5" w14:textId="180B76DC" w:rsidR="00B81373" w:rsidRPr="0025081D" w:rsidRDefault="00732B9A" w:rsidP="0025081D">
      <w:pPr>
        <w:pStyle w:val="Puces2"/>
        <w:numPr>
          <w:ilvl w:val="0"/>
          <w:numId w:val="0"/>
        </w:numPr>
        <w:spacing w:before="0"/>
        <w:ind w:left="720"/>
        <w:rPr>
          <w:sz w:val="18"/>
          <w:szCs w:val="18"/>
        </w:rPr>
      </w:pPr>
      <w:r>
        <w:rPr>
          <w:sz w:val="18"/>
          <w:szCs w:val="18"/>
        </w:rPr>
        <w:t>(</w:t>
      </w:r>
      <w:proofErr w:type="gramStart"/>
      <w:r w:rsidR="0025081D" w:rsidRPr="3F170E69">
        <w:rPr>
          <w:sz w:val="18"/>
          <w:szCs w:val="18"/>
        </w:rPr>
        <w:t>fonction</w:t>
      </w:r>
      <w:proofErr w:type="gramEnd"/>
      <w:r w:rsidR="00F42076">
        <w:rPr>
          <w:sz w:val="18"/>
          <w:szCs w:val="18"/>
        </w:rPr>
        <w:t xml:space="preserve"> et service</w:t>
      </w:r>
      <w:r w:rsidR="0025081D" w:rsidRPr="3F170E69">
        <w:rPr>
          <w:sz w:val="18"/>
          <w:szCs w:val="18"/>
        </w:rPr>
        <w:t>)</w:t>
      </w:r>
    </w:p>
    <w:p w14:paraId="1C2FFAED" w14:textId="27E992B2" w:rsidR="001B016E" w:rsidRDefault="001B016E" w:rsidP="005F7E21">
      <w:pPr>
        <w:pStyle w:val="Puces2"/>
        <w:numPr>
          <w:ilvl w:val="0"/>
          <w:numId w:val="13"/>
        </w:numPr>
        <w:ind w:left="720"/>
      </w:pPr>
      <w:r>
        <w:t>____________________________________________________</w:t>
      </w:r>
      <w:r w:rsidR="00CC00B1">
        <w:t>_______________________________</w:t>
      </w:r>
    </w:p>
    <w:p w14:paraId="46AD7920" w14:textId="5073C9C7" w:rsidR="0025081D" w:rsidRDefault="0025081D" w:rsidP="0025081D">
      <w:pPr>
        <w:pStyle w:val="Puces2"/>
        <w:numPr>
          <w:ilvl w:val="0"/>
          <w:numId w:val="0"/>
        </w:numPr>
        <w:spacing w:before="0"/>
        <w:ind w:left="360"/>
        <w:rPr>
          <w:sz w:val="18"/>
          <w:szCs w:val="18"/>
        </w:rPr>
      </w:pPr>
      <w:r>
        <w:tab/>
      </w:r>
      <w:r w:rsidRPr="0025081D">
        <w:rPr>
          <w:sz w:val="18"/>
          <w:szCs w:val="18"/>
        </w:rPr>
        <w:t>(</w:t>
      </w:r>
      <w:proofErr w:type="gramStart"/>
      <w:r w:rsidRPr="0025081D">
        <w:rPr>
          <w:sz w:val="18"/>
          <w:szCs w:val="18"/>
        </w:rPr>
        <w:t>fonction</w:t>
      </w:r>
      <w:proofErr w:type="gramEnd"/>
      <w:r w:rsidR="00F42076">
        <w:rPr>
          <w:sz w:val="18"/>
          <w:szCs w:val="18"/>
        </w:rPr>
        <w:t xml:space="preserve"> et ser</w:t>
      </w:r>
      <w:r w:rsidR="00B51F7F">
        <w:rPr>
          <w:sz w:val="18"/>
          <w:szCs w:val="18"/>
        </w:rPr>
        <w:t>v</w:t>
      </w:r>
      <w:r w:rsidR="00F42076">
        <w:rPr>
          <w:sz w:val="18"/>
          <w:szCs w:val="18"/>
        </w:rPr>
        <w:t>ice</w:t>
      </w:r>
      <w:r w:rsidRPr="0025081D">
        <w:rPr>
          <w:sz w:val="18"/>
          <w:szCs w:val="18"/>
        </w:rPr>
        <w:t>)</w:t>
      </w:r>
    </w:p>
    <w:p w14:paraId="6556AFDC" w14:textId="77777777" w:rsidR="00C9706F" w:rsidRDefault="00C9706F" w:rsidP="00C9706F">
      <w:pPr>
        <w:pStyle w:val="Puces2"/>
        <w:numPr>
          <w:ilvl w:val="0"/>
          <w:numId w:val="13"/>
        </w:numPr>
        <w:ind w:left="720"/>
      </w:pPr>
      <w:r>
        <w:t>___________________________________________________________________________________</w:t>
      </w:r>
    </w:p>
    <w:p w14:paraId="49A57E76" w14:textId="23B33493" w:rsidR="00C9706F" w:rsidRDefault="00C9706F" w:rsidP="00C9706F">
      <w:pPr>
        <w:pStyle w:val="Puces2"/>
        <w:numPr>
          <w:ilvl w:val="0"/>
          <w:numId w:val="0"/>
        </w:numPr>
        <w:spacing w:before="0"/>
        <w:ind w:left="360"/>
        <w:rPr>
          <w:sz w:val="18"/>
          <w:szCs w:val="18"/>
        </w:rPr>
      </w:pPr>
      <w:r>
        <w:tab/>
      </w:r>
      <w:r w:rsidRPr="0025081D">
        <w:rPr>
          <w:sz w:val="18"/>
          <w:szCs w:val="18"/>
        </w:rPr>
        <w:t>(</w:t>
      </w:r>
      <w:r w:rsidR="00FB6F82">
        <w:rPr>
          <w:sz w:val="18"/>
          <w:szCs w:val="18"/>
        </w:rPr>
        <w:t>Comité de santé et de sécurité</w:t>
      </w:r>
      <w:r w:rsidRPr="0025081D">
        <w:rPr>
          <w:sz w:val="18"/>
          <w:szCs w:val="18"/>
        </w:rPr>
        <w:t>)</w:t>
      </w:r>
    </w:p>
    <w:p w14:paraId="4C9891F8" w14:textId="77777777" w:rsidR="0071150A" w:rsidRDefault="0071150A" w:rsidP="0071150A">
      <w:pPr>
        <w:pStyle w:val="Puces2"/>
        <w:numPr>
          <w:ilvl w:val="0"/>
          <w:numId w:val="13"/>
        </w:numPr>
        <w:ind w:left="720"/>
      </w:pPr>
      <w:r>
        <w:t>___________________________________________________________________________________</w:t>
      </w:r>
    </w:p>
    <w:p w14:paraId="1424BA87" w14:textId="23B23DE2" w:rsidR="0071150A" w:rsidRPr="009046ED" w:rsidRDefault="0071150A" w:rsidP="0071150A">
      <w:pPr>
        <w:pStyle w:val="Puces2"/>
        <w:numPr>
          <w:ilvl w:val="0"/>
          <w:numId w:val="0"/>
        </w:numPr>
        <w:spacing w:before="0"/>
        <w:ind w:left="360"/>
      </w:pPr>
      <w:r>
        <w:tab/>
      </w:r>
      <w:r w:rsidRPr="0025081D">
        <w:rPr>
          <w:sz w:val="18"/>
          <w:szCs w:val="18"/>
        </w:rPr>
        <w:t>(</w:t>
      </w:r>
      <w:r w:rsidR="00FB6F82">
        <w:rPr>
          <w:sz w:val="18"/>
          <w:szCs w:val="18"/>
        </w:rPr>
        <w:t>Représentant en santé et en sécurité</w:t>
      </w:r>
      <w:r w:rsidRPr="0025081D">
        <w:rPr>
          <w:sz w:val="18"/>
          <w:szCs w:val="18"/>
        </w:rPr>
        <w:t>)</w:t>
      </w:r>
    </w:p>
    <w:p w14:paraId="3830B03D" w14:textId="46E1F308" w:rsidR="00BE00A7" w:rsidRPr="009046ED" w:rsidRDefault="00265770" w:rsidP="007474C3">
      <w:pPr>
        <w:pStyle w:val="Puces1"/>
        <w:spacing w:before="240"/>
      </w:pPr>
      <w:r>
        <w:t>D’e</w:t>
      </w:r>
      <w:r w:rsidR="00BE00A7" w:rsidRPr="009046ED">
        <w:t>nclencher le processus d’enquête</w:t>
      </w:r>
      <w:r w:rsidR="00377D42">
        <w:t>.</w:t>
      </w:r>
    </w:p>
    <w:p w14:paraId="3830B03E" w14:textId="4F715FC8" w:rsidR="00BE00A7" w:rsidRPr="009046ED" w:rsidRDefault="00265770" w:rsidP="00F0622B">
      <w:pPr>
        <w:pStyle w:val="Puces1"/>
      </w:pPr>
      <w:r>
        <w:t>De m</w:t>
      </w:r>
      <w:r w:rsidR="00BE00A7" w:rsidRPr="009046ED">
        <w:t xml:space="preserve">ener les enquêtes et les analyses d’accident en </w:t>
      </w:r>
      <w:r w:rsidR="00E76AFA">
        <w:t>collaboration avec</w:t>
      </w:r>
      <w:r w:rsidR="00BE00A7" w:rsidRPr="009046ED">
        <w:t xml:space="preserve"> </w:t>
      </w:r>
      <w:r w:rsidR="00FB6F82">
        <w:t>le représentant en santé et en sécurité</w:t>
      </w:r>
      <w:r w:rsidR="00BE00A7" w:rsidRPr="009046ED">
        <w:t>.</w:t>
      </w:r>
    </w:p>
    <w:p w14:paraId="3830B03F" w14:textId="717347EB" w:rsidR="00BE00A7" w:rsidRPr="009046ED" w:rsidRDefault="00BE00A7" w:rsidP="00DF4CB6">
      <w:r w:rsidRPr="009046ED">
        <w:lastRenderedPageBreak/>
        <w:t xml:space="preserve">Dans les cas d’accidents ayant </w:t>
      </w:r>
      <w:r w:rsidR="004D5E6B" w:rsidRPr="009046ED">
        <w:t>entraîné</w:t>
      </w:r>
      <w:r w:rsidRPr="009046ED">
        <w:t xml:space="preserve"> des conséquences graves ou ayant un potentiel de gravité élevé, le directeur du service concerné participera également à l’enquête et à l’analyse.</w:t>
      </w:r>
    </w:p>
    <w:p w14:paraId="3830B040" w14:textId="77777777" w:rsidR="00BE00A7" w:rsidRPr="009046ED" w:rsidRDefault="00BE00A7" w:rsidP="00912150">
      <w:pPr>
        <w:pStyle w:val="Titre2"/>
      </w:pPr>
      <w:bookmarkStart w:id="16" w:name="_Toc482273343"/>
      <w:bookmarkStart w:id="17" w:name="_Toc97214002"/>
      <w:r w:rsidRPr="009046ED">
        <w:t>4.</w:t>
      </w:r>
      <w:r w:rsidRPr="009046ED">
        <w:tab/>
        <w:t>Quand effectuer la déclaration, l’enquête et l’analyse d’accident</w:t>
      </w:r>
      <w:bookmarkEnd w:id="16"/>
      <w:bookmarkEnd w:id="17"/>
    </w:p>
    <w:p w14:paraId="3830B041" w14:textId="20879750" w:rsidR="00BE00A7" w:rsidRPr="009046ED" w:rsidRDefault="00BE00A7" w:rsidP="0019646D">
      <w:r w:rsidRPr="009046ED">
        <w:t>Lors de la survenue d’un accident</w:t>
      </w:r>
      <w:r w:rsidR="009F0082">
        <w:t>,</w:t>
      </w:r>
      <w:r w:rsidRPr="009046ED">
        <w:t xml:space="preserve"> le supérieur immédiat doit être avisé immédiatement ou au plus tard avant la fin du quart de travail. </w:t>
      </w:r>
    </w:p>
    <w:p w14:paraId="3830B042" w14:textId="12231921" w:rsidR="00BE00A7" w:rsidRPr="009046ED" w:rsidRDefault="00BE00A7" w:rsidP="0019646D">
      <w:r w:rsidRPr="009046ED">
        <w:t>L’enquête doit être menée le plus tôt possible après l’accident, idéalement avant la fin du quart de travail ou à l’intérieur des 24</w:t>
      </w:r>
      <w:r w:rsidR="00554C78">
        <w:t> </w:t>
      </w:r>
      <w:r w:rsidRPr="009046ED">
        <w:t>heures suivant l’événement.</w:t>
      </w:r>
    </w:p>
    <w:p w14:paraId="3830B043" w14:textId="77777777" w:rsidR="00BE00A7" w:rsidRPr="009046ED" w:rsidRDefault="00BE00A7" w:rsidP="00912150">
      <w:pPr>
        <w:pStyle w:val="Titre2"/>
      </w:pPr>
      <w:bookmarkStart w:id="18" w:name="_Toc482273344"/>
      <w:bookmarkStart w:id="19" w:name="_Toc97214003"/>
      <w:r w:rsidRPr="009046ED">
        <w:t>5.</w:t>
      </w:r>
      <w:r w:rsidRPr="009046ED">
        <w:tab/>
        <w:t>Où effectuer l’enquête et l’analyse d’accident</w:t>
      </w:r>
      <w:bookmarkEnd w:id="18"/>
      <w:bookmarkEnd w:id="19"/>
    </w:p>
    <w:p w14:paraId="3830B044" w14:textId="77777777" w:rsidR="00260E3C" w:rsidRPr="009046ED" w:rsidRDefault="00BE00A7" w:rsidP="0019646D">
      <w:r w:rsidRPr="009046ED">
        <w:t>Dans la mesure du possible, il est important que les lieux de l’accident demeurent inchangés afin de recueillir le maximum d’indices pour faciliter la bonne marche de l’enquête.</w:t>
      </w:r>
    </w:p>
    <w:p w14:paraId="3830B045" w14:textId="77777777" w:rsidR="00BE00A7" w:rsidRPr="009046ED" w:rsidRDefault="00BE00A7" w:rsidP="0019646D">
      <w:pPr>
        <w:rPr>
          <w:sz w:val="16"/>
          <w:szCs w:val="16"/>
        </w:rPr>
      </w:pPr>
      <w:r w:rsidRPr="009046ED">
        <w:t xml:space="preserve">Il faut s’interroger et vérifier sur place (si possible et si le danger est contrôlé) les éléments pouvant être reliés au </w:t>
      </w:r>
      <w:r w:rsidRPr="009046ED">
        <w:rPr>
          <w:b/>
          <w:bCs/>
        </w:rPr>
        <w:t>M</w:t>
      </w:r>
      <w:r w:rsidRPr="009046ED">
        <w:t>oment, à l’</w:t>
      </w:r>
      <w:r w:rsidRPr="009046ED">
        <w:rPr>
          <w:b/>
          <w:bCs/>
        </w:rPr>
        <w:t>É</w:t>
      </w:r>
      <w:r w:rsidRPr="009046ED">
        <w:t xml:space="preserve">quipement, au </w:t>
      </w:r>
      <w:r w:rsidRPr="009046ED">
        <w:rPr>
          <w:b/>
          <w:bCs/>
        </w:rPr>
        <w:t>L</w:t>
      </w:r>
      <w:r w:rsidRPr="009046ED">
        <w:t>ieu, à l’</w:t>
      </w:r>
      <w:r w:rsidRPr="009046ED">
        <w:rPr>
          <w:b/>
          <w:bCs/>
        </w:rPr>
        <w:t>I</w:t>
      </w:r>
      <w:r w:rsidRPr="009046ED">
        <w:t xml:space="preserve">ndividu, à la </w:t>
      </w:r>
      <w:r w:rsidRPr="009046ED">
        <w:rPr>
          <w:b/>
          <w:bCs/>
        </w:rPr>
        <w:t>T</w:t>
      </w:r>
      <w:r w:rsidRPr="009046ED">
        <w:t>âche et à l’</w:t>
      </w:r>
      <w:r w:rsidRPr="009046ED">
        <w:rPr>
          <w:b/>
          <w:bCs/>
        </w:rPr>
        <w:t>O</w:t>
      </w:r>
      <w:r w:rsidRPr="009046ED">
        <w:t xml:space="preserve">rganisation (démarche </w:t>
      </w:r>
      <w:r w:rsidRPr="009046ED">
        <w:rPr>
          <w:b/>
        </w:rPr>
        <w:t>MÉLITO</w:t>
      </w:r>
      <w:r w:rsidR="00260E3C" w:rsidRPr="009046ED">
        <w:t>).</w:t>
      </w:r>
    </w:p>
    <w:p w14:paraId="3830B046" w14:textId="2A918C4C" w:rsidR="00BE00A7" w:rsidRPr="009046ED" w:rsidRDefault="00BE00A7" w:rsidP="0019646D">
      <w:r w:rsidRPr="009046ED">
        <w:t xml:space="preserve">Il est important d’effectuer les entrevues dans un endroit approprié, c’est-à-dire dans un lieu où les entrevues </w:t>
      </w:r>
      <w:r w:rsidR="00A21D74">
        <w:t>peuvent</w:t>
      </w:r>
      <w:r w:rsidR="00A21D74" w:rsidRPr="009046ED">
        <w:t xml:space="preserve"> </w:t>
      </w:r>
      <w:r w:rsidRPr="009046ED">
        <w:t>être menées sans être interrompues et où la personne interviewée se sent</w:t>
      </w:r>
      <w:r w:rsidR="00A056CC">
        <w:t>ira</w:t>
      </w:r>
      <w:r w:rsidRPr="009046ED">
        <w:t xml:space="preserve"> à l’aise. </w:t>
      </w:r>
    </w:p>
    <w:p w14:paraId="3830B047" w14:textId="5310C026" w:rsidR="00BE00A7" w:rsidRPr="009046ED" w:rsidRDefault="00BE00A7" w:rsidP="00912150">
      <w:pPr>
        <w:pStyle w:val="Titre2"/>
      </w:pPr>
      <w:bookmarkStart w:id="20" w:name="_Toc482273345"/>
      <w:bookmarkStart w:id="21" w:name="_Toc97214004"/>
      <w:r w:rsidRPr="009046ED">
        <w:t>6.</w:t>
      </w:r>
      <w:r w:rsidRPr="009046ED">
        <w:tab/>
        <w:t>Comment effectuer l’enquête et l’analyse d’accident</w:t>
      </w:r>
      <w:bookmarkEnd w:id="20"/>
      <w:bookmarkEnd w:id="21"/>
    </w:p>
    <w:p w14:paraId="3830B048" w14:textId="77777777" w:rsidR="00BE00A7" w:rsidRPr="00967B32" w:rsidRDefault="00BE00A7" w:rsidP="00967B32">
      <w:pPr>
        <w:rPr>
          <w:b/>
          <w:bCs/>
        </w:rPr>
      </w:pPr>
      <w:r w:rsidRPr="00967B32">
        <w:rPr>
          <w:b/>
          <w:bCs/>
        </w:rPr>
        <w:t>L’enquête et l’analyse d’accident sont effectuées en respectant les étapes suivantes :</w:t>
      </w:r>
    </w:p>
    <w:p w14:paraId="3830B049" w14:textId="77777777" w:rsidR="00BE00A7" w:rsidRPr="009046ED" w:rsidRDefault="00BE00A7" w:rsidP="00F0622B">
      <w:pPr>
        <w:pStyle w:val="Puces1"/>
      </w:pPr>
      <w:r w:rsidRPr="009046ED">
        <w:t>Recueillir les faits :</w:t>
      </w:r>
    </w:p>
    <w:p w14:paraId="3830B04A" w14:textId="153AB312" w:rsidR="00BE00A7" w:rsidRPr="009046ED" w:rsidRDefault="00BE00A7" w:rsidP="00DD49C5">
      <w:pPr>
        <w:pStyle w:val="Puces2"/>
        <w:numPr>
          <w:ilvl w:val="0"/>
          <w:numId w:val="14"/>
        </w:numPr>
        <w:ind w:left="720"/>
      </w:pPr>
      <w:proofErr w:type="gramStart"/>
      <w:r w:rsidRPr="009046ED">
        <w:t>observation</w:t>
      </w:r>
      <w:proofErr w:type="gramEnd"/>
      <w:r w:rsidRPr="009046ED">
        <w:t xml:space="preserve"> des lieux (ex</w:t>
      </w:r>
      <w:r w:rsidR="00E34361">
        <w:t>.</w:t>
      </w:r>
      <w:r w:rsidRPr="009046ED">
        <w:t> : photos, croquis)</w:t>
      </w:r>
    </w:p>
    <w:p w14:paraId="3830B04B" w14:textId="60B30735" w:rsidR="00BE00A7" w:rsidRPr="009046ED" w:rsidRDefault="00BE00A7" w:rsidP="00DD49C5">
      <w:pPr>
        <w:pStyle w:val="Puces2"/>
        <w:ind w:left="720"/>
      </w:pPr>
      <w:proofErr w:type="gramStart"/>
      <w:r w:rsidRPr="009046ED">
        <w:t>entrevue</w:t>
      </w:r>
      <w:proofErr w:type="gramEnd"/>
    </w:p>
    <w:p w14:paraId="3830B04C" w14:textId="50D9BFEB" w:rsidR="00BE00A7" w:rsidRPr="009046ED" w:rsidRDefault="00BE00A7" w:rsidP="00DD49C5">
      <w:pPr>
        <w:pStyle w:val="Puces2"/>
        <w:ind w:left="720"/>
      </w:pPr>
      <w:proofErr w:type="gramStart"/>
      <w:r w:rsidRPr="009046ED">
        <w:t>consultation</w:t>
      </w:r>
      <w:proofErr w:type="gramEnd"/>
      <w:r w:rsidRPr="009046ED">
        <w:t xml:space="preserve"> de rapports et registres (</w:t>
      </w:r>
      <w:r w:rsidR="00C7798A" w:rsidRPr="009046ED">
        <w:t>ex</w:t>
      </w:r>
      <w:r w:rsidR="00C7798A">
        <w:t>.</w:t>
      </w:r>
      <w:r w:rsidR="00C7798A" w:rsidRPr="009046ED">
        <w:t> </w:t>
      </w:r>
      <w:r w:rsidRPr="009046ED">
        <w:t>: rapport de police, registre d’entretien)</w:t>
      </w:r>
    </w:p>
    <w:p w14:paraId="3830B04D" w14:textId="77777777" w:rsidR="00BE00A7" w:rsidRPr="009046ED" w:rsidRDefault="00BE00A7" w:rsidP="00F0622B">
      <w:pPr>
        <w:pStyle w:val="Puces1"/>
      </w:pPr>
      <w:r w:rsidRPr="009046ED">
        <w:t>Examiner et analyser les faits recueillis dans le but de cibler les causes directes et déterminer les causes fondamentales de l’accident.</w:t>
      </w:r>
    </w:p>
    <w:p w14:paraId="3830B04E" w14:textId="77777777" w:rsidR="00BE00A7" w:rsidRPr="009046ED" w:rsidRDefault="00BE00A7" w:rsidP="00F0622B">
      <w:pPr>
        <w:pStyle w:val="Puces1"/>
      </w:pPr>
      <w:r w:rsidRPr="009046ED">
        <w:t>Rédiger un rapport incluant des recommandations concernant les mesures correctives et consigner ce rapport sur le formulaire</w:t>
      </w:r>
      <w:r w:rsidR="00FB67D7" w:rsidRPr="009046ED">
        <w:t xml:space="preserve"> </w:t>
      </w:r>
      <w:r w:rsidR="00FB67D7" w:rsidRPr="00842930">
        <w:rPr>
          <w:b/>
          <w:bCs/>
        </w:rPr>
        <w:t>Enquête et analyse</w:t>
      </w:r>
      <w:r w:rsidR="00BD60B6" w:rsidRPr="00842930">
        <w:rPr>
          <w:b/>
          <w:bCs/>
        </w:rPr>
        <w:t xml:space="preserve"> d’accident du travail</w:t>
      </w:r>
      <w:r w:rsidR="00BD60B6" w:rsidRPr="009046ED">
        <w:t>.</w:t>
      </w:r>
    </w:p>
    <w:p w14:paraId="3830B04F" w14:textId="77777777" w:rsidR="00BE00A7" w:rsidRPr="009046ED" w:rsidRDefault="00BE00A7" w:rsidP="00F0622B">
      <w:pPr>
        <w:pStyle w:val="Puces1"/>
      </w:pPr>
      <w:r w:rsidRPr="009046ED">
        <w:t>Assurer le suivi des recommandations.</w:t>
      </w:r>
    </w:p>
    <w:p w14:paraId="3830B050" w14:textId="01FD500D" w:rsidR="00BE00A7" w:rsidRPr="009046ED" w:rsidRDefault="00BE00A7" w:rsidP="00912150">
      <w:pPr>
        <w:pStyle w:val="Titre2"/>
      </w:pPr>
      <w:bookmarkStart w:id="22" w:name="_Toc482273346"/>
      <w:bookmarkStart w:id="23" w:name="_Toc97214005"/>
      <w:r w:rsidRPr="009046ED">
        <w:t>7.</w:t>
      </w:r>
      <w:r w:rsidRPr="009046ED">
        <w:tab/>
        <w:t>Rédaction et cheminement du rapport d’enquête et d’analyse</w:t>
      </w:r>
      <w:bookmarkEnd w:id="22"/>
      <w:bookmarkEnd w:id="23"/>
      <w:r w:rsidR="00842930">
        <w:t xml:space="preserve"> d’accident</w:t>
      </w:r>
    </w:p>
    <w:p w14:paraId="3830B051" w14:textId="60D224C0" w:rsidR="00BE00A7" w:rsidRPr="009046ED" w:rsidRDefault="00BE00A7" w:rsidP="00967B32">
      <w:r w:rsidRPr="009046ED">
        <w:t xml:space="preserve">Le rapport d’enquête et d’analyse </w:t>
      </w:r>
      <w:r w:rsidR="00C50791">
        <w:t xml:space="preserve">d’accident </w:t>
      </w:r>
      <w:r w:rsidRPr="009046ED">
        <w:t>vise à présenter les résultats de la démarche. On doit donc y retrouver toutes les informations permettant de comprendre comment et pourquoi l’accid</w:t>
      </w:r>
      <w:r w:rsidR="00933221">
        <w:t xml:space="preserve">ent est survenu. </w:t>
      </w:r>
      <w:r w:rsidRPr="009046ED">
        <w:t>Les renseignements contenus dans ce rapport doivent être :</w:t>
      </w:r>
    </w:p>
    <w:p w14:paraId="3830B052" w14:textId="0C70A7CA" w:rsidR="00BE00A7" w:rsidRPr="009046ED" w:rsidRDefault="00EB0AEC" w:rsidP="00F0622B">
      <w:pPr>
        <w:pStyle w:val="Puces1"/>
      </w:pPr>
      <w:r>
        <w:t>L</w:t>
      </w:r>
      <w:r w:rsidR="00BE00A7" w:rsidRPr="009046ED">
        <w:t>a description des circonstances et des conséquences de l’accident</w:t>
      </w:r>
      <w:r>
        <w:t>.</w:t>
      </w:r>
    </w:p>
    <w:p w14:paraId="3830B053" w14:textId="4F6E346B" w:rsidR="00BE00A7" w:rsidRPr="009046ED" w:rsidRDefault="00EB0AEC" w:rsidP="00F0622B">
      <w:pPr>
        <w:pStyle w:val="Puces1"/>
      </w:pPr>
      <w:r>
        <w:t>L</w:t>
      </w:r>
      <w:r w:rsidR="00BE00A7" w:rsidRPr="009046ED">
        <w:t>a description des causes directes et fondamentales</w:t>
      </w:r>
      <w:r>
        <w:t>.</w:t>
      </w:r>
    </w:p>
    <w:p w14:paraId="3830B054" w14:textId="6E0E4AFC" w:rsidR="00BE00A7" w:rsidRPr="009046ED" w:rsidRDefault="00EB0AEC" w:rsidP="00F0622B">
      <w:pPr>
        <w:pStyle w:val="Puces1"/>
      </w:pPr>
      <w:r>
        <w:t>L</w:t>
      </w:r>
      <w:r w:rsidR="00BE00A7" w:rsidRPr="009046ED">
        <w:t>es mesures correctives recommandées</w:t>
      </w:r>
      <w:r>
        <w:t>.</w:t>
      </w:r>
    </w:p>
    <w:p w14:paraId="3830B055" w14:textId="0277FC08" w:rsidR="00BE00A7" w:rsidRPr="009046ED" w:rsidRDefault="00EB0AEC" w:rsidP="00F0622B">
      <w:pPr>
        <w:pStyle w:val="Puces1"/>
      </w:pPr>
      <w:r>
        <w:t>L</w:t>
      </w:r>
      <w:r w:rsidR="00BE00A7" w:rsidRPr="009046ED">
        <w:t>es échéanciers et les responsables.</w:t>
      </w:r>
    </w:p>
    <w:p w14:paraId="3830B056" w14:textId="77777777" w:rsidR="00BE00A7" w:rsidRPr="009046ED" w:rsidRDefault="00BE00A7" w:rsidP="00556BE1">
      <w:pPr>
        <w:keepNext/>
      </w:pPr>
      <w:r w:rsidRPr="0004525A">
        <w:lastRenderedPageBreak/>
        <w:t>Le rapport est rédigé par la personne responsable de l’enquête et de l’analyse en utilisant le formulaire prévu à</w:t>
      </w:r>
      <w:r w:rsidRPr="009046ED">
        <w:t xml:space="preserve"> cette fin.</w:t>
      </w:r>
    </w:p>
    <w:p w14:paraId="3830B057" w14:textId="387C0E57" w:rsidR="00BE00A7" w:rsidRPr="009046ED" w:rsidRDefault="00BE00A7" w:rsidP="00F83FDC">
      <w:pPr>
        <w:keepNext/>
        <w:jc w:val="left"/>
      </w:pPr>
      <w:r>
        <w:t>Le rapport d’enquête et d’analyse d’accident doit être transmis</w:t>
      </w:r>
      <w:r w:rsidR="000B6B8A">
        <w:t xml:space="preserve"> le plus rapidement possible</w:t>
      </w:r>
      <w:r w:rsidR="00800F37">
        <w:t xml:space="preserve"> après l’accident</w:t>
      </w:r>
      <w:r w:rsidR="00263192">
        <w:t>, idéalement</w:t>
      </w:r>
      <w:r>
        <w:t xml:space="preserve"> </w:t>
      </w:r>
      <w:r w:rsidR="00263192">
        <w:t>dans les</w:t>
      </w:r>
      <w:r>
        <w:t xml:space="preserve"> </w:t>
      </w:r>
      <w:r w:rsidR="005341BC">
        <w:t>48</w:t>
      </w:r>
      <w:r w:rsidR="00554C78">
        <w:t> </w:t>
      </w:r>
      <w:r w:rsidR="005341BC">
        <w:t xml:space="preserve">heures </w:t>
      </w:r>
      <w:r w:rsidR="00263192">
        <w:t>suivant ce dernier,</w:t>
      </w:r>
      <w:r w:rsidR="005341BC">
        <w:t xml:space="preserve"> à :</w:t>
      </w:r>
    </w:p>
    <w:p w14:paraId="3830B058" w14:textId="5FCC80B6" w:rsidR="00BE00A7" w:rsidRDefault="00EB0AEC" w:rsidP="00786292">
      <w:pPr>
        <w:pStyle w:val="Puces1"/>
        <w:keepNext/>
        <w:spacing w:before="120" w:after="0"/>
      </w:pPr>
      <w:r>
        <w:t>___________________________________________________________________________________</w:t>
      </w:r>
      <w:r w:rsidR="00806E1E">
        <w:t>_____</w:t>
      </w:r>
    </w:p>
    <w:p w14:paraId="4372A3A1" w14:textId="0D3710FE" w:rsidR="000B695A" w:rsidRPr="009046ED" w:rsidRDefault="000B695A" w:rsidP="00DA2175">
      <w:pPr>
        <w:pStyle w:val="Puces1"/>
        <w:keepNext/>
        <w:numPr>
          <w:ilvl w:val="0"/>
          <w:numId w:val="0"/>
        </w:numPr>
        <w:tabs>
          <w:tab w:val="left" w:pos="360"/>
        </w:tabs>
        <w:spacing w:before="0" w:after="0"/>
      </w:pPr>
      <w:r>
        <w:tab/>
      </w:r>
      <w:r w:rsidRPr="007B73F6">
        <w:rPr>
          <w:sz w:val="16"/>
          <w:szCs w:val="16"/>
        </w:rPr>
        <w:t>(</w:t>
      </w:r>
      <w:proofErr w:type="gramStart"/>
      <w:r w:rsidRPr="007B73F6">
        <w:rPr>
          <w:sz w:val="16"/>
          <w:szCs w:val="16"/>
        </w:rPr>
        <w:t>fonction</w:t>
      </w:r>
      <w:proofErr w:type="gramEnd"/>
      <w:r w:rsidR="00DD565D">
        <w:rPr>
          <w:sz w:val="16"/>
          <w:szCs w:val="16"/>
        </w:rPr>
        <w:t xml:space="preserve"> et service</w:t>
      </w:r>
      <w:r w:rsidRPr="007B73F6">
        <w:rPr>
          <w:sz w:val="16"/>
          <w:szCs w:val="16"/>
        </w:rPr>
        <w:t>)</w:t>
      </w:r>
    </w:p>
    <w:p w14:paraId="3830B059" w14:textId="14514634" w:rsidR="00BE00A7" w:rsidRDefault="00EB0AEC" w:rsidP="00B132A0">
      <w:pPr>
        <w:pStyle w:val="Puces1"/>
        <w:keepNext/>
        <w:spacing w:before="120" w:after="0"/>
      </w:pPr>
      <w:r>
        <w:t>___________________________________________________________________________________</w:t>
      </w:r>
      <w:r w:rsidR="00806E1E">
        <w:t>_____</w:t>
      </w:r>
    </w:p>
    <w:p w14:paraId="0CFEF968" w14:textId="47F0B1C0" w:rsidR="00786292" w:rsidRPr="007B73F6" w:rsidRDefault="00CB600E" w:rsidP="00934D88">
      <w:pPr>
        <w:pStyle w:val="Puces1"/>
        <w:numPr>
          <w:ilvl w:val="0"/>
          <w:numId w:val="0"/>
        </w:numPr>
        <w:spacing w:before="0" w:after="0"/>
        <w:ind w:left="360"/>
        <w:rPr>
          <w:sz w:val="20"/>
          <w:szCs w:val="20"/>
        </w:rPr>
      </w:pPr>
      <w:r w:rsidRPr="007B73F6">
        <w:rPr>
          <w:sz w:val="16"/>
          <w:szCs w:val="16"/>
        </w:rPr>
        <w:t>(</w:t>
      </w:r>
      <w:proofErr w:type="gramStart"/>
      <w:r w:rsidRPr="007B73F6">
        <w:rPr>
          <w:sz w:val="16"/>
          <w:szCs w:val="16"/>
        </w:rPr>
        <w:t>fonction</w:t>
      </w:r>
      <w:proofErr w:type="gramEnd"/>
      <w:r>
        <w:rPr>
          <w:sz w:val="16"/>
          <w:szCs w:val="16"/>
        </w:rPr>
        <w:t xml:space="preserve"> et service</w:t>
      </w:r>
      <w:r w:rsidR="00D35345">
        <w:rPr>
          <w:sz w:val="16"/>
          <w:szCs w:val="16"/>
        </w:rPr>
        <w:t>)</w:t>
      </w:r>
      <w:r w:rsidR="00DA2175" w:rsidRPr="007B73F6">
        <w:rPr>
          <w:sz w:val="16"/>
          <w:szCs w:val="16"/>
        </w:rPr>
        <w:t xml:space="preserve"> </w:t>
      </w:r>
    </w:p>
    <w:p w14:paraId="3830B05A" w14:textId="133AC89F" w:rsidR="00BE00A7" w:rsidRDefault="00EB0AEC" w:rsidP="00934D88">
      <w:pPr>
        <w:pStyle w:val="Puces1"/>
        <w:spacing w:before="120" w:after="0"/>
      </w:pPr>
      <w:r>
        <w:t>___________________________________________________________________________________</w:t>
      </w:r>
      <w:r w:rsidR="00806E1E">
        <w:t>_____</w:t>
      </w:r>
    </w:p>
    <w:p w14:paraId="512F3335" w14:textId="4BB5237B" w:rsidR="00934D88" w:rsidRPr="007B73F6" w:rsidRDefault="00CB600E" w:rsidP="00934D88">
      <w:pPr>
        <w:pStyle w:val="Puces1"/>
        <w:numPr>
          <w:ilvl w:val="0"/>
          <w:numId w:val="0"/>
        </w:numPr>
        <w:spacing w:before="0" w:after="120"/>
        <w:ind w:left="360"/>
        <w:rPr>
          <w:sz w:val="16"/>
          <w:szCs w:val="16"/>
        </w:rPr>
      </w:pPr>
      <w:r w:rsidRPr="007B73F6">
        <w:rPr>
          <w:sz w:val="16"/>
          <w:szCs w:val="16"/>
        </w:rPr>
        <w:t>(</w:t>
      </w:r>
      <w:proofErr w:type="gramStart"/>
      <w:r w:rsidRPr="007B73F6">
        <w:rPr>
          <w:sz w:val="16"/>
          <w:szCs w:val="16"/>
        </w:rPr>
        <w:t>fonction</w:t>
      </w:r>
      <w:proofErr w:type="gramEnd"/>
      <w:r>
        <w:rPr>
          <w:sz w:val="16"/>
          <w:szCs w:val="16"/>
        </w:rPr>
        <w:t xml:space="preserve"> et service</w:t>
      </w:r>
      <w:r w:rsidRPr="007B73F6">
        <w:rPr>
          <w:sz w:val="16"/>
          <w:szCs w:val="16"/>
        </w:rPr>
        <w:t>)</w:t>
      </w:r>
      <w:r w:rsidR="00934D88" w:rsidRPr="007B73F6">
        <w:rPr>
          <w:sz w:val="16"/>
          <w:szCs w:val="16"/>
        </w:rPr>
        <w:t xml:space="preserve"> </w:t>
      </w:r>
    </w:p>
    <w:p w14:paraId="5F822264" w14:textId="77777777" w:rsidR="00BC3994" w:rsidRPr="009046ED" w:rsidRDefault="00BC3994" w:rsidP="00912150">
      <w:pPr>
        <w:pStyle w:val="Titre2"/>
      </w:pPr>
      <w:bookmarkStart w:id="24" w:name="_Toc482273347"/>
      <w:bookmarkStart w:id="25" w:name="_Toc97214006"/>
      <w:r w:rsidRPr="009046ED">
        <w:t>8.</w:t>
      </w:r>
      <w:r w:rsidRPr="009046ED">
        <w:tab/>
        <w:t>Application des mesures correctives</w:t>
      </w:r>
      <w:bookmarkEnd w:id="24"/>
      <w:bookmarkEnd w:id="25"/>
      <w:r w:rsidRPr="009046ED">
        <w:t xml:space="preserve"> </w:t>
      </w:r>
    </w:p>
    <w:p w14:paraId="1E6E4BBE" w14:textId="77777777" w:rsidR="00BC3994" w:rsidRPr="009046ED" w:rsidRDefault="00BC3994" w:rsidP="0004525A">
      <w:r w:rsidRPr="009046ED">
        <w:t xml:space="preserve">Le supérieur immédiat est chargé d’assurer le suivi </w:t>
      </w:r>
      <w:r>
        <w:t xml:space="preserve">quant à la mise en œuvre </w:t>
      </w:r>
      <w:r w:rsidRPr="009046ED">
        <w:t>de</w:t>
      </w:r>
      <w:r>
        <w:t>s</w:t>
      </w:r>
      <w:r w:rsidRPr="009046ED">
        <w:t xml:space="preserve"> mesures correctives.</w:t>
      </w:r>
    </w:p>
    <w:p w14:paraId="7F4FC08C" w14:textId="033551E1" w:rsidR="00BC3994" w:rsidRPr="009046ED" w:rsidRDefault="00BC3994" w:rsidP="0004525A">
      <w:r w:rsidRPr="009046ED">
        <w:t>Le comité de santé et sécurité du travail concerné est informé de l’état d’avancement de l’application des mesures lors des réunions.</w:t>
      </w:r>
    </w:p>
    <w:p w14:paraId="3830B060" w14:textId="77777777" w:rsidR="0024115C" w:rsidRPr="006C74F2" w:rsidRDefault="0024115C" w:rsidP="00912150">
      <w:pPr>
        <w:pStyle w:val="Titre2"/>
      </w:pPr>
      <w:bookmarkStart w:id="26" w:name="_Toc482273348"/>
      <w:bookmarkStart w:id="27" w:name="_Toc97214007"/>
      <w:r w:rsidRPr="006C74F2">
        <w:t xml:space="preserve">9. </w:t>
      </w:r>
      <w:r w:rsidRPr="006C74F2">
        <w:tab/>
        <w:t>Mise à jour de la procédure</w:t>
      </w:r>
      <w:bookmarkEnd w:id="26"/>
      <w:bookmarkEnd w:id="27"/>
    </w:p>
    <w:p w14:paraId="7D311D57" w14:textId="77777777" w:rsidR="00720AC8" w:rsidRDefault="00E84C33" w:rsidP="0004525A">
      <w:r>
        <w:t xml:space="preserve">Cette procédure </w:t>
      </w:r>
      <w:r w:rsidR="0024115C" w:rsidRPr="00A77F55">
        <w:rPr>
          <w:b/>
          <w:bCs/>
        </w:rPr>
        <w:t xml:space="preserve">Déclaration, enquête et </w:t>
      </w:r>
      <w:r w:rsidR="00F953CC" w:rsidRPr="00A77F55">
        <w:rPr>
          <w:b/>
          <w:bCs/>
        </w:rPr>
        <w:t>analyse des accidents du travail</w:t>
      </w:r>
      <w:r>
        <w:t xml:space="preserve"> </w:t>
      </w:r>
      <w:r w:rsidR="0024115C">
        <w:t>est entrée en vigueur</w:t>
      </w:r>
    </w:p>
    <w:p w14:paraId="3830B061" w14:textId="6652FAF6" w:rsidR="006A0A3B" w:rsidRDefault="00ED4FC7" w:rsidP="00ED4FC7">
      <w:pPr>
        <w:spacing w:after="0"/>
      </w:pPr>
      <w:proofErr w:type="gramStart"/>
      <w:r>
        <w:t>l</w:t>
      </w:r>
      <w:r w:rsidR="0024115C">
        <w:t>e</w:t>
      </w:r>
      <w:proofErr w:type="gramEnd"/>
      <w:r>
        <w:rPr>
          <w:sz w:val="18"/>
        </w:rPr>
        <w:t xml:space="preserve"> ______________________________________________</w:t>
      </w:r>
      <w:r w:rsidR="0024115C">
        <w:t xml:space="preserve">. </w:t>
      </w:r>
    </w:p>
    <w:p w14:paraId="47FE167E" w14:textId="188BBDBB" w:rsidR="00F953CC" w:rsidRPr="00ED4FC7" w:rsidRDefault="00F953CC" w:rsidP="00ED4FC7">
      <w:pPr>
        <w:tabs>
          <w:tab w:val="center" w:pos="2160"/>
        </w:tabs>
        <w:spacing w:before="0"/>
        <w:rPr>
          <w:sz w:val="18"/>
          <w:szCs w:val="18"/>
        </w:rPr>
      </w:pPr>
      <w:r w:rsidRPr="00ED4FC7">
        <w:rPr>
          <w:sz w:val="18"/>
          <w:szCs w:val="18"/>
        </w:rPr>
        <w:tab/>
        <w:t>(</w:t>
      </w:r>
      <w:proofErr w:type="gramStart"/>
      <w:r w:rsidRPr="00ED4FC7">
        <w:rPr>
          <w:sz w:val="18"/>
          <w:szCs w:val="18"/>
        </w:rPr>
        <w:t>jour</w:t>
      </w:r>
      <w:proofErr w:type="gramEnd"/>
      <w:r w:rsidRPr="00ED4FC7">
        <w:rPr>
          <w:sz w:val="18"/>
          <w:szCs w:val="18"/>
        </w:rPr>
        <w:t>, mois</w:t>
      </w:r>
      <w:r w:rsidR="00EE0332" w:rsidRPr="00ED4FC7">
        <w:rPr>
          <w:sz w:val="18"/>
          <w:szCs w:val="18"/>
        </w:rPr>
        <w:t>,</w:t>
      </w:r>
      <w:r w:rsidRPr="00ED4FC7">
        <w:rPr>
          <w:sz w:val="18"/>
          <w:szCs w:val="18"/>
        </w:rPr>
        <w:t xml:space="preserve"> année)</w:t>
      </w:r>
    </w:p>
    <w:p w14:paraId="3830B062" w14:textId="7A63A951" w:rsidR="006A0A3B" w:rsidRDefault="0024115C" w:rsidP="00E1740B">
      <w:pPr>
        <w:spacing w:after="0"/>
      </w:pPr>
      <w:r>
        <w:t>Elle sera révisée</w:t>
      </w:r>
      <w:r w:rsidR="00DB7278">
        <w:t xml:space="preserve"> le __________________________________________</w:t>
      </w:r>
      <w:r>
        <w:t>.</w:t>
      </w:r>
    </w:p>
    <w:p w14:paraId="5E790D06" w14:textId="22A05F93" w:rsidR="007201C6" w:rsidRPr="00ED4FC7" w:rsidRDefault="007201C6" w:rsidP="00ED4FC7">
      <w:pPr>
        <w:tabs>
          <w:tab w:val="center" w:pos="3870"/>
        </w:tabs>
        <w:spacing w:before="0"/>
        <w:rPr>
          <w:rFonts w:ascii="Calibri" w:hAnsi="Calibri"/>
          <w:color w:val="000000"/>
          <w:sz w:val="18"/>
          <w:szCs w:val="18"/>
        </w:rPr>
      </w:pPr>
      <w:r w:rsidRPr="00ED4FC7">
        <w:rPr>
          <w:rFonts w:ascii="Calibri" w:hAnsi="Calibri"/>
          <w:color w:val="000000"/>
          <w:sz w:val="18"/>
          <w:szCs w:val="18"/>
        </w:rPr>
        <w:tab/>
      </w:r>
      <w:r w:rsidRPr="00ED4FC7">
        <w:rPr>
          <w:sz w:val="18"/>
          <w:szCs w:val="18"/>
        </w:rPr>
        <w:t>(</w:t>
      </w:r>
      <w:proofErr w:type="gramStart"/>
      <w:r w:rsidRPr="00ED4FC7">
        <w:rPr>
          <w:sz w:val="18"/>
          <w:szCs w:val="18"/>
        </w:rPr>
        <w:t>jour</w:t>
      </w:r>
      <w:proofErr w:type="gramEnd"/>
      <w:r w:rsidRPr="00ED4FC7">
        <w:rPr>
          <w:sz w:val="18"/>
          <w:szCs w:val="18"/>
        </w:rPr>
        <w:t>, mois</w:t>
      </w:r>
      <w:r w:rsidR="00EE0332" w:rsidRPr="00ED4FC7">
        <w:rPr>
          <w:sz w:val="18"/>
          <w:szCs w:val="18"/>
        </w:rPr>
        <w:t>,</w:t>
      </w:r>
      <w:r w:rsidRPr="00ED4FC7">
        <w:rPr>
          <w:sz w:val="18"/>
          <w:szCs w:val="18"/>
        </w:rPr>
        <w:t xml:space="preserve"> année)</w:t>
      </w:r>
    </w:p>
    <w:p w14:paraId="3830B063" w14:textId="455E84AC" w:rsidR="0024115C" w:rsidRDefault="0024115C" w:rsidP="00E1740B">
      <w:pPr>
        <w:spacing w:after="0"/>
      </w:pPr>
      <w:r w:rsidRPr="006A0A3B">
        <w:t>Par</w:t>
      </w:r>
      <w:r w:rsidR="00E1740B">
        <w:rPr>
          <w:rStyle w:val="apple-converted-space"/>
        </w:rPr>
        <w:t xml:space="preserve"> ___________________________________________________</w:t>
      </w:r>
      <w:r w:rsidRPr="006A0A3B">
        <w:t>.</w:t>
      </w:r>
    </w:p>
    <w:p w14:paraId="3D966ACF" w14:textId="20DFC5EE" w:rsidR="007201C6" w:rsidRPr="00E1740B" w:rsidRDefault="007201C6" w:rsidP="00A77F55">
      <w:pPr>
        <w:tabs>
          <w:tab w:val="center" w:pos="2970"/>
        </w:tabs>
        <w:spacing w:before="0" w:after="720"/>
        <w:rPr>
          <w:sz w:val="18"/>
          <w:szCs w:val="18"/>
        </w:rPr>
      </w:pPr>
      <w:r>
        <w:tab/>
      </w:r>
      <w:r w:rsidRPr="00E1740B">
        <w:rPr>
          <w:sz w:val="18"/>
          <w:szCs w:val="18"/>
        </w:rPr>
        <w:t>(</w:t>
      </w:r>
      <w:proofErr w:type="gramStart"/>
      <w:r w:rsidRPr="00E1740B">
        <w:rPr>
          <w:sz w:val="18"/>
          <w:szCs w:val="18"/>
        </w:rPr>
        <w:t>prénom</w:t>
      </w:r>
      <w:proofErr w:type="gramEnd"/>
      <w:r w:rsidRPr="00E1740B">
        <w:rPr>
          <w:sz w:val="18"/>
          <w:szCs w:val="18"/>
        </w:rPr>
        <w:t>, nom</w:t>
      </w:r>
      <w:r w:rsidR="00C86ECA" w:rsidRPr="00E1740B">
        <w:rPr>
          <w:sz w:val="18"/>
          <w:szCs w:val="18"/>
        </w:rPr>
        <w:t>, fonction</w:t>
      </w:r>
      <w:r w:rsidR="00AB471B">
        <w:rPr>
          <w:sz w:val="18"/>
          <w:szCs w:val="18"/>
        </w:rPr>
        <w:t xml:space="preserve"> et service</w:t>
      </w:r>
      <w:r w:rsidRPr="00E1740B">
        <w:rPr>
          <w:sz w:val="18"/>
          <w:szCs w:val="18"/>
        </w:rPr>
        <w:t>)</w:t>
      </w:r>
    </w:p>
    <w:tbl>
      <w:tblPr>
        <w:tblStyle w:val="Grilledutableau"/>
        <w:tblW w:w="10080" w:type="dxa"/>
        <w:jc w:val="center"/>
        <w:tblLayout w:type="fixed"/>
        <w:tblLook w:val="04A0" w:firstRow="1" w:lastRow="0" w:firstColumn="1" w:lastColumn="0" w:noHBand="0" w:noVBand="1"/>
      </w:tblPr>
      <w:tblGrid>
        <w:gridCol w:w="3960"/>
        <w:gridCol w:w="3870"/>
        <w:gridCol w:w="2250"/>
      </w:tblGrid>
      <w:tr w:rsidR="00E1740B" w14:paraId="2DCE4F3A" w14:textId="5C136815" w:rsidTr="00D72271">
        <w:trPr>
          <w:cantSplit/>
          <w:trHeight w:val="710"/>
          <w:jc w:val="center"/>
        </w:trPr>
        <w:tc>
          <w:tcPr>
            <w:tcW w:w="3960" w:type="dxa"/>
          </w:tcPr>
          <w:p w14:paraId="20E99CE5" w14:textId="716407A3" w:rsidR="00E1740B" w:rsidRDefault="00E1740B" w:rsidP="00084364">
            <w:pPr>
              <w:spacing w:before="0" w:after="0"/>
              <w:jc w:val="left"/>
            </w:pPr>
            <w:r>
              <w:t xml:space="preserve">Représentant </w:t>
            </w:r>
            <w:r w:rsidRPr="00A77F55">
              <w:rPr>
                <w:b/>
                <w:bCs/>
              </w:rPr>
              <w:t>patronal</w:t>
            </w:r>
            <w:r w:rsidRPr="009046ED">
              <w:t xml:space="preserve"> </w:t>
            </w:r>
            <w:r w:rsidRPr="00CD0719">
              <w:rPr>
                <w:sz w:val="18"/>
              </w:rPr>
              <w:t>(prénom, nom</w:t>
            </w:r>
            <w:r>
              <w:rPr>
                <w:sz w:val="18"/>
              </w:rPr>
              <w:t>)</w:t>
            </w:r>
          </w:p>
        </w:tc>
        <w:tc>
          <w:tcPr>
            <w:tcW w:w="3870" w:type="dxa"/>
          </w:tcPr>
          <w:p w14:paraId="3D34CDF7" w14:textId="2E57040F" w:rsidR="00E1740B" w:rsidRDefault="00E1740B" w:rsidP="00084364">
            <w:pPr>
              <w:spacing w:before="0" w:after="0"/>
              <w:jc w:val="left"/>
            </w:pPr>
            <w:r>
              <w:t>Signature</w:t>
            </w:r>
          </w:p>
        </w:tc>
        <w:tc>
          <w:tcPr>
            <w:tcW w:w="2250" w:type="dxa"/>
          </w:tcPr>
          <w:p w14:paraId="6F8CD660" w14:textId="0890C8AC" w:rsidR="00E1740B" w:rsidRDefault="00E1740B" w:rsidP="00084364">
            <w:pPr>
              <w:spacing w:before="0" w:after="0"/>
              <w:jc w:val="left"/>
            </w:pPr>
            <w:r>
              <w:t xml:space="preserve">Date </w:t>
            </w:r>
            <w:r w:rsidRPr="00A31623">
              <w:rPr>
                <w:sz w:val="18"/>
                <w:szCs w:val="18"/>
              </w:rPr>
              <w:t>(</w:t>
            </w:r>
            <w:proofErr w:type="spellStart"/>
            <w:r w:rsidRPr="00A31623">
              <w:rPr>
                <w:sz w:val="18"/>
                <w:szCs w:val="18"/>
              </w:rPr>
              <w:t>aaaa</w:t>
            </w:r>
            <w:proofErr w:type="spellEnd"/>
            <w:r w:rsidRPr="00A31623">
              <w:rPr>
                <w:sz w:val="18"/>
                <w:szCs w:val="18"/>
              </w:rPr>
              <w:t>-mm-jj)</w:t>
            </w:r>
          </w:p>
        </w:tc>
      </w:tr>
      <w:tr w:rsidR="00E1740B" w14:paraId="52867924" w14:textId="07A040DB" w:rsidTr="00D72271">
        <w:trPr>
          <w:cantSplit/>
          <w:trHeight w:val="710"/>
          <w:jc w:val="center"/>
        </w:trPr>
        <w:tc>
          <w:tcPr>
            <w:tcW w:w="3960" w:type="dxa"/>
          </w:tcPr>
          <w:p w14:paraId="0116A6F8" w14:textId="319A6AFD" w:rsidR="00E1740B" w:rsidRDefault="00E1740B" w:rsidP="00084364">
            <w:pPr>
              <w:spacing w:before="0" w:after="0"/>
              <w:jc w:val="left"/>
            </w:pPr>
            <w:r>
              <w:t xml:space="preserve">Représentant </w:t>
            </w:r>
            <w:r w:rsidRPr="00A77F55">
              <w:rPr>
                <w:b/>
                <w:bCs/>
              </w:rPr>
              <w:t>syndical</w:t>
            </w:r>
            <w:r>
              <w:t xml:space="preserve"> </w:t>
            </w:r>
            <w:r w:rsidRPr="00D36D8E">
              <w:rPr>
                <w:sz w:val="18"/>
              </w:rPr>
              <w:t>(prénom, nom)</w:t>
            </w:r>
          </w:p>
        </w:tc>
        <w:tc>
          <w:tcPr>
            <w:tcW w:w="3870" w:type="dxa"/>
          </w:tcPr>
          <w:p w14:paraId="5D1039CE" w14:textId="0662F23D" w:rsidR="00E1740B" w:rsidRDefault="00E1740B" w:rsidP="00084364">
            <w:pPr>
              <w:spacing w:before="0" w:after="0"/>
              <w:jc w:val="left"/>
            </w:pPr>
            <w:r>
              <w:t>Signature</w:t>
            </w:r>
          </w:p>
        </w:tc>
        <w:tc>
          <w:tcPr>
            <w:tcW w:w="2250" w:type="dxa"/>
          </w:tcPr>
          <w:p w14:paraId="29E4D8D1" w14:textId="6660931B" w:rsidR="00E1740B" w:rsidRDefault="00E1740B" w:rsidP="00084364">
            <w:pPr>
              <w:spacing w:before="0" w:after="0"/>
              <w:jc w:val="left"/>
            </w:pPr>
            <w:r>
              <w:t xml:space="preserve">Date </w:t>
            </w:r>
            <w:r w:rsidRPr="00A31623">
              <w:rPr>
                <w:sz w:val="18"/>
                <w:szCs w:val="18"/>
              </w:rPr>
              <w:t>(</w:t>
            </w:r>
            <w:proofErr w:type="spellStart"/>
            <w:r w:rsidRPr="00A31623">
              <w:rPr>
                <w:sz w:val="18"/>
                <w:szCs w:val="18"/>
              </w:rPr>
              <w:t>aaaa</w:t>
            </w:r>
            <w:proofErr w:type="spellEnd"/>
            <w:r w:rsidRPr="00A31623">
              <w:rPr>
                <w:sz w:val="18"/>
                <w:szCs w:val="18"/>
              </w:rPr>
              <w:t>-mm-jj)</w:t>
            </w:r>
          </w:p>
        </w:tc>
      </w:tr>
    </w:tbl>
    <w:p w14:paraId="3830B075" w14:textId="77777777" w:rsidR="008D235E" w:rsidRPr="009046ED" w:rsidRDefault="008D235E">
      <w:pPr>
        <w:spacing w:line="259" w:lineRule="auto"/>
        <w:jc w:val="left"/>
      </w:pPr>
      <w:r w:rsidRPr="009046ED">
        <w:br w:type="page"/>
      </w:r>
    </w:p>
    <w:p w14:paraId="3830B076" w14:textId="4406F88C" w:rsidR="00894E4C" w:rsidRPr="009046ED" w:rsidRDefault="00925B6F" w:rsidP="00D73172">
      <w:pPr>
        <w:pStyle w:val="Titre1"/>
      </w:pPr>
      <w:bookmarkStart w:id="28" w:name="_Toc97214008"/>
      <w:r>
        <w:lastRenderedPageBreak/>
        <w:t>BIBLIOGRAPHIE</w:t>
      </w:r>
      <w:bookmarkEnd w:id="28"/>
    </w:p>
    <w:p w14:paraId="58D32218" w14:textId="77777777" w:rsidR="00126112" w:rsidRPr="009046ED" w:rsidRDefault="00126112" w:rsidP="00332174">
      <w:pPr>
        <w:jc w:val="left"/>
        <w:rPr>
          <w:iCs/>
        </w:rPr>
      </w:pPr>
      <w:r w:rsidRPr="00126112">
        <w:rPr>
          <w:b/>
          <w:bCs/>
          <w:iCs/>
        </w:rPr>
        <w:t>Bérubé, M.</w:t>
      </w:r>
      <w:r>
        <w:rPr>
          <w:iCs/>
        </w:rPr>
        <w:t xml:space="preserve"> </w:t>
      </w:r>
      <w:r w:rsidRPr="009046ED">
        <w:rPr>
          <w:iCs/>
        </w:rPr>
        <w:t>(2004</w:t>
      </w:r>
      <w:r>
        <w:rPr>
          <w:iCs/>
        </w:rPr>
        <w:t xml:space="preserve">). </w:t>
      </w:r>
      <w:r w:rsidRPr="007106D4">
        <w:rPr>
          <w:i/>
        </w:rPr>
        <w:t xml:space="preserve">Organisation de la prévention – </w:t>
      </w:r>
      <w:r w:rsidRPr="007106D4">
        <w:rPr>
          <w:bCs/>
          <w:i/>
        </w:rPr>
        <w:t>Les techniques d’identification des risques : L’enquête et l'analyse des accidents</w:t>
      </w:r>
      <w:r w:rsidRPr="009046ED">
        <w:rPr>
          <w:bCs/>
          <w:iCs/>
        </w:rPr>
        <w:t xml:space="preserve"> </w:t>
      </w:r>
      <w:r>
        <w:rPr>
          <w:bCs/>
          <w:iCs/>
        </w:rPr>
        <w:t>(f</w:t>
      </w:r>
      <w:r w:rsidRPr="009046ED">
        <w:rPr>
          <w:iCs/>
        </w:rPr>
        <w:t>iche technique 42</w:t>
      </w:r>
      <w:r>
        <w:rPr>
          <w:bCs/>
          <w:iCs/>
        </w:rPr>
        <w:t xml:space="preserve">). </w:t>
      </w:r>
      <w:r w:rsidRPr="009046ED">
        <w:rPr>
          <w:bCs/>
          <w:iCs/>
        </w:rPr>
        <w:t xml:space="preserve">APSAM. Consultée le </w:t>
      </w:r>
      <w:r>
        <w:rPr>
          <w:bCs/>
          <w:iCs/>
        </w:rPr>
        <w:t>30 janvier </w:t>
      </w:r>
      <w:r w:rsidRPr="009046ED">
        <w:rPr>
          <w:bCs/>
          <w:iCs/>
        </w:rPr>
        <w:t>20</w:t>
      </w:r>
      <w:r>
        <w:rPr>
          <w:bCs/>
          <w:iCs/>
        </w:rPr>
        <w:t>23</w:t>
      </w:r>
      <w:r w:rsidRPr="009046ED">
        <w:rPr>
          <w:bCs/>
          <w:iCs/>
        </w:rPr>
        <w:t>.</w:t>
      </w:r>
      <w:r w:rsidRPr="009046ED">
        <w:rPr>
          <w:bCs/>
          <w:iCs/>
        </w:rPr>
        <w:br/>
      </w:r>
      <w:hyperlink r:id="rId11" w:history="1">
        <w:r w:rsidRPr="009046ED">
          <w:rPr>
            <w:rStyle w:val="Lienhypertexte"/>
            <w:iCs/>
          </w:rPr>
          <w:t>http://www.apsam.com/sites/default/files/docs/publications/ft42.pdf</w:t>
        </w:r>
      </w:hyperlink>
      <w:r w:rsidRPr="009046ED">
        <w:rPr>
          <w:iCs/>
        </w:rPr>
        <w:t xml:space="preserve"> </w:t>
      </w:r>
    </w:p>
    <w:p w14:paraId="36CFE6EF" w14:textId="77777777" w:rsidR="00126112" w:rsidRPr="00823C9C" w:rsidRDefault="00126112" w:rsidP="00453D01">
      <w:pPr>
        <w:spacing w:after="0"/>
        <w:jc w:val="left"/>
        <w:rPr>
          <w:iCs/>
        </w:rPr>
      </w:pPr>
      <w:r w:rsidRPr="00126112">
        <w:rPr>
          <w:b/>
          <w:bCs/>
          <w:iCs/>
        </w:rPr>
        <w:t>Éditeur officiel du Québec.</w:t>
      </w:r>
      <w:r>
        <w:rPr>
          <w:iCs/>
        </w:rPr>
        <w:t xml:space="preserve"> (2023, 14 mars).</w:t>
      </w:r>
      <w:r>
        <w:rPr>
          <w:i/>
        </w:rPr>
        <w:t xml:space="preserve"> </w:t>
      </w:r>
      <w:r w:rsidRPr="009046ED">
        <w:rPr>
          <w:i/>
        </w:rPr>
        <w:t>Loi sur la santé et la sécurité du travail</w:t>
      </w:r>
      <w:r>
        <w:rPr>
          <w:iCs/>
        </w:rPr>
        <w:t xml:space="preserve"> [LSST]</w:t>
      </w:r>
      <w:r>
        <w:rPr>
          <w:i/>
        </w:rPr>
        <w:t>.</w:t>
      </w:r>
    </w:p>
    <w:p w14:paraId="60DB2E19" w14:textId="77777777" w:rsidR="00126112" w:rsidRPr="009046ED" w:rsidRDefault="00126112" w:rsidP="00453D01">
      <w:pPr>
        <w:spacing w:line="276" w:lineRule="auto"/>
        <w:jc w:val="left"/>
        <w:rPr>
          <w:rFonts w:eastAsia="Calibri"/>
        </w:rPr>
      </w:pPr>
      <w:r w:rsidRPr="00126112">
        <w:rPr>
          <w:b/>
          <w:bCs/>
        </w:rPr>
        <w:t>Ville de Montmagny.</w:t>
      </w:r>
      <w:r w:rsidRPr="009046ED">
        <w:t xml:space="preserve"> (</w:t>
      </w:r>
      <w:proofErr w:type="gramStart"/>
      <w:r w:rsidRPr="009046ED">
        <w:t>s</w:t>
      </w:r>
      <w:r>
        <w:t>.</w:t>
      </w:r>
      <w:proofErr w:type="gramEnd"/>
      <w:r>
        <w:t xml:space="preserve"> d.</w:t>
      </w:r>
      <w:r w:rsidRPr="009046ED">
        <w:t xml:space="preserve">). </w:t>
      </w:r>
      <w:r w:rsidRPr="009046ED">
        <w:rPr>
          <w:i/>
        </w:rPr>
        <w:t>Procédure d’enquête et d’analyse d’accident du travail</w:t>
      </w:r>
      <w:r>
        <w:rPr>
          <w:rFonts w:cs="National Book"/>
          <w:color w:val="000000"/>
        </w:rPr>
        <w:t>. C</w:t>
      </w:r>
      <w:r w:rsidRPr="009046ED">
        <w:rPr>
          <w:rFonts w:cs="National Book"/>
          <w:color w:val="000000"/>
        </w:rPr>
        <w:t xml:space="preserve">onsultée le </w:t>
      </w:r>
      <w:r>
        <w:rPr>
          <w:rFonts w:cs="National Book"/>
          <w:color w:val="000000"/>
        </w:rPr>
        <w:t>30 janvier</w:t>
      </w:r>
      <w:r w:rsidRPr="009046ED">
        <w:rPr>
          <w:rFonts w:cs="National Book"/>
          <w:color w:val="000000"/>
        </w:rPr>
        <w:t xml:space="preserve"> 20</w:t>
      </w:r>
      <w:r>
        <w:rPr>
          <w:rFonts w:cs="National Book"/>
          <w:color w:val="000000"/>
        </w:rPr>
        <w:t>23</w:t>
      </w:r>
      <w:r w:rsidRPr="009046ED">
        <w:rPr>
          <w:rFonts w:cs="National Book"/>
          <w:color w:val="000000"/>
        </w:rPr>
        <w:t xml:space="preserve">. </w:t>
      </w:r>
    </w:p>
    <w:p w14:paraId="538455AA" w14:textId="77777777" w:rsidR="00126112" w:rsidRPr="009046ED" w:rsidRDefault="00126112" w:rsidP="00453D01">
      <w:pPr>
        <w:jc w:val="left"/>
        <w:rPr>
          <w:rFonts w:eastAsia="Calibri"/>
        </w:rPr>
      </w:pPr>
      <w:r w:rsidRPr="00126112">
        <w:rPr>
          <w:rFonts w:eastAsia="Calibri"/>
          <w:b/>
          <w:bCs/>
        </w:rPr>
        <w:t>Ville de Saint-Georges.</w:t>
      </w:r>
      <w:r w:rsidRPr="009046ED">
        <w:rPr>
          <w:rFonts w:eastAsia="Calibri"/>
        </w:rPr>
        <w:t xml:space="preserve"> </w:t>
      </w:r>
      <w:r w:rsidRPr="009046ED">
        <w:t>(</w:t>
      </w:r>
      <w:proofErr w:type="gramStart"/>
      <w:r w:rsidRPr="009046ED">
        <w:t>s</w:t>
      </w:r>
      <w:r>
        <w:t>.</w:t>
      </w:r>
      <w:proofErr w:type="gramEnd"/>
      <w:r>
        <w:t xml:space="preserve"> </w:t>
      </w:r>
      <w:r w:rsidRPr="009046ED">
        <w:t>d</w:t>
      </w:r>
      <w:r>
        <w:t>.</w:t>
      </w:r>
      <w:r w:rsidRPr="009046ED">
        <w:t xml:space="preserve">). </w:t>
      </w:r>
      <w:r w:rsidRPr="009046ED">
        <w:rPr>
          <w:i/>
        </w:rPr>
        <w:t>Procédure administrative : Enquête et analyse d’évènement accidentel</w:t>
      </w:r>
      <w:r w:rsidRPr="009046ED">
        <w:t xml:space="preserve">. </w:t>
      </w:r>
      <w:r>
        <w:t>C</w:t>
      </w:r>
      <w:r w:rsidRPr="009046ED">
        <w:rPr>
          <w:rFonts w:cs="National Book"/>
          <w:color w:val="000000"/>
        </w:rPr>
        <w:t xml:space="preserve">onsultée le </w:t>
      </w:r>
      <w:r>
        <w:rPr>
          <w:rFonts w:cs="National Book"/>
          <w:color w:val="000000"/>
        </w:rPr>
        <w:t xml:space="preserve">30 janvier </w:t>
      </w:r>
      <w:r w:rsidRPr="009046ED">
        <w:rPr>
          <w:rFonts w:cs="National Book"/>
          <w:color w:val="000000"/>
        </w:rPr>
        <w:t>20</w:t>
      </w:r>
      <w:r>
        <w:rPr>
          <w:rFonts w:cs="National Book"/>
          <w:color w:val="000000"/>
        </w:rPr>
        <w:t>23</w:t>
      </w:r>
      <w:r w:rsidRPr="009046ED">
        <w:rPr>
          <w:rFonts w:cs="National Book"/>
          <w:color w:val="000000"/>
        </w:rPr>
        <w:t>.</w:t>
      </w:r>
      <w:r>
        <w:rPr>
          <w:rFonts w:cs="National Book"/>
          <w:color w:val="000000"/>
        </w:rPr>
        <w:t xml:space="preserve"> </w:t>
      </w:r>
    </w:p>
    <w:p w14:paraId="16D739C5" w14:textId="77777777" w:rsidR="00126112" w:rsidRPr="009046ED" w:rsidRDefault="00126112" w:rsidP="00453D01">
      <w:pPr>
        <w:jc w:val="left"/>
        <w:rPr>
          <w:rFonts w:eastAsia="Calibri"/>
        </w:rPr>
      </w:pPr>
      <w:r w:rsidRPr="00126112">
        <w:rPr>
          <w:rFonts w:eastAsia="Calibri"/>
          <w:b/>
          <w:bCs/>
        </w:rPr>
        <w:t>Ville de Sept-Îles.</w:t>
      </w:r>
      <w:r w:rsidRPr="009046ED">
        <w:rPr>
          <w:rFonts w:eastAsia="Calibri"/>
        </w:rPr>
        <w:t xml:space="preserve"> </w:t>
      </w:r>
      <w:r w:rsidRPr="009046ED">
        <w:t>(</w:t>
      </w:r>
      <w:proofErr w:type="gramStart"/>
      <w:r w:rsidRPr="009046ED">
        <w:t>s</w:t>
      </w:r>
      <w:r>
        <w:t>.</w:t>
      </w:r>
      <w:proofErr w:type="gramEnd"/>
      <w:r>
        <w:t xml:space="preserve"> </w:t>
      </w:r>
      <w:r w:rsidRPr="009046ED">
        <w:t>d</w:t>
      </w:r>
      <w:r>
        <w:t>.</w:t>
      </w:r>
      <w:r w:rsidRPr="009046ED">
        <w:t xml:space="preserve">). </w:t>
      </w:r>
      <w:r w:rsidRPr="009046ED">
        <w:rPr>
          <w:i/>
        </w:rPr>
        <w:t>Procédure d’enquête et d’analyse d’accident du travail</w:t>
      </w:r>
      <w:r w:rsidRPr="009046ED">
        <w:t xml:space="preserve">. </w:t>
      </w:r>
      <w:r>
        <w:t>C</w:t>
      </w:r>
      <w:r w:rsidRPr="009046ED">
        <w:rPr>
          <w:rFonts w:cs="National Book"/>
          <w:color w:val="000000"/>
        </w:rPr>
        <w:t xml:space="preserve">onsultée le </w:t>
      </w:r>
      <w:r>
        <w:rPr>
          <w:rFonts w:cs="National Book"/>
          <w:color w:val="000000"/>
        </w:rPr>
        <w:t xml:space="preserve">30 janvier </w:t>
      </w:r>
      <w:r w:rsidRPr="009046ED">
        <w:rPr>
          <w:rFonts w:cs="National Book"/>
          <w:color w:val="000000"/>
        </w:rPr>
        <w:t>20</w:t>
      </w:r>
      <w:r>
        <w:rPr>
          <w:rFonts w:cs="National Book"/>
          <w:color w:val="000000"/>
        </w:rPr>
        <w:t>23</w:t>
      </w:r>
      <w:r w:rsidRPr="009046ED">
        <w:rPr>
          <w:rFonts w:cs="National Book"/>
          <w:color w:val="000000"/>
        </w:rPr>
        <w:t>.</w:t>
      </w:r>
      <w:r>
        <w:rPr>
          <w:rFonts w:cs="National Book"/>
          <w:color w:val="000000"/>
        </w:rPr>
        <w:t xml:space="preserve"> </w:t>
      </w:r>
    </w:p>
    <w:sectPr w:rsidR="00126112" w:rsidRPr="009046ED" w:rsidSect="00627877">
      <w:headerReference w:type="default" r:id="rId12"/>
      <w:footerReference w:type="default" r:id="rId13"/>
      <w:headerReference w:type="first" r:id="rId14"/>
      <w:footerReference w:type="first" r:id="rId15"/>
      <w:pgSz w:w="12240" w:h="15840" w:code="1"/>
      <w:pgMar w:top="1440" w:right="1080" w:bottom="1080" w:left="1080" w:header="720" w:footer="19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0DED" w14:textId="77777777" w:rsidR="00423954" w:rsidRDefault="00423954" w:rsidP="006164C6">
      <w:pPr>
        <w:spacing w:after="0"/>
      </w:pPr>
      <w:r>
        <w:separator/>
      </w:r>
    </w:p>
  </w:endnote>
  <w:endnote w:type="continuationSeparator" w:id="0">
    <w:p w14:paraId="6F95DD90" w14:textId="77777777" w:rsidR="00423954" w:rsidRDefault="00423954" w:rsidP="006164C6">
      <w:pPr>
        <w:spacing w:after="0"/>
      </w:pPr>
      <w:r>
        <w:continuationSeparator/>
      </w:r>
    </w:p>
  </w:endnote>
  <w:endnote w:type="continuationNotice" w:id="1">
    <w:p w14:paraId="39348877" w14:textId="77777777" w:rsidR="00423954" w:rsidRDefault="004239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ational Book">
    <w:altName w:val="Calibri"/>
    <w:panose1 w:val="00000000000000000000"/>
    <w:charset w:val="4D"/>
    <w:family w:val="auto"/>
    <w:notTrueType/>
    <w:pitch w:val="variable"/>
    <w:sig w:usb0="A00000FF" w:usb1="5000207B" w:usb2="0000001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4CB8" w14:textId="5CE4D66F" w:rsidR="00155D8C" w:rsidRDefault="00155D8C" w:rsidP="00155D8C">
    <w:pPr>
      <w:spacing w:before="0" w:after="0"/>
      <w:ind w:left="3067"/>
      <w:jc w:val="left"/>
      <w:rPr>
        <w:sz w:val="16"/>
        <w:szCs w:val="16"/>
      </w:rPr>
    </w:pPr>
    <w:r w:rsidRPr="001C7C45">
      <w:rPr>
        <w:noProof/>
        <w:sz w:val="16"/>
        <w:szCs w:val="16"/>
      </w:rPr>
      <w:drawing>
        <wp:anchor distT="0" distB="0" distL="114300" distR="114300" simplePos="0" relativeHeight="251660289" behindDoc="0" locked="0" layoutInCell="1" allowOverlap="1" wp14:anchorId="486DE2CC" wp14:editId="3AA28846">
          <wp:simplePos x="0" y="0"/>
          <wp:positionH relativeFrom="margin">
            <wp:align>left</wp:align>
          </wp:positionH>
          <wp:positionV relativeFrom="paragraph">
            <wp:posOffset>7620</wp:posOffset>
          </wp:positionV>
          <wp:extent cx="1744345" cy="429260"/>
          <wp:effectExtent l="0" t="0" r="8255" b="8890"/>
          <wp:wrapNone/>
          <wp:docPr id="1155809420" name="Image 115580942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29260"/>
                  </a:xfrm>
                  <a:prstGeom prst="rect">
                    <a:avLst/>
                  </a:prstGeom>
                </pic:spPr>
              </pic:pic>
            </a:graphicData>
          </a:graphic>
          <wp14:sizeRelH relativeFrom="margin">
            <wp14:pctWidth>0</wp14:pctWidth>
          </wp14:sizeRelH>
          <wp14:sizeRelV relativeFrom="margin">
            <wp14:pctHeight>0</wp14:pctHeight>
          </wp14:sizeRelV>
        </wp:anchor>
      </w:drawing>
    </w:r>
    <w:r w:rsidRPr="00B72935">
      <w:rPr>
        <w:sz w:val="16"/>
        <w:szCs w:val="16"/>
      </w:rPr>
      <w:t>© APSAM, 20</w:t>
    </w:r>
    <w:r>
      <w:rPr>
        <w:sz w:val="16"/>
        <w:szCs w:val="16"/>
      </w:rPr>
      <w:t>16</w:t>
    </w:r>
    <w:r w:rsidR="00704DAB">
      <w:rPr>
        <w:sz w:val="16"/>
        <w:szCs w:val="16"/>
      </w:rPr>
      <w:t>-03-</w:t>
    </w:r>
    <w:r w:rsidR="00503AEA">
      <w:rPr>
        <w:sz w:val="16"/>
        <w:szCs w:val="16"/>
      </w:rPr>
      <w:t>15</w:t>
    </w:r>
    <w:r w:rsidRPr="00B72935">
      <w:rPr>
        <w:sz w:val="16"/>
        <w:szCs w:val="16"/>
      </w:rPr>
      <w:t>. Tous droits réservés. L’APSAM autorise l’adaptation aux organismes municipaux sous condition de la mention de la source</w:t>
    </w:r>
    <w:r w:rsidRPr="001C7C45">
      <w:rPr>
        <w:sz w:val="16"/>
        <w:szCs w:val="16"/>
      </w:rPr>
      <w:t>.</w:t>
    </w:r>
  </w:p>
  <w:p w14:paraId="6BFBF473" w14:textId="77777777" w:rsidR="00155D8C" w:rsidRPr="001C7C45" w:rsidRDefault="00155D8C" w:rsidP="00155D8C">
    <w:pPr>
      <w:spacing w:before="0" w:after="0"/>
      <w:ind w:left="3067"/>
      <w:jc w:val="left"/>
      <w:rPr>
        <w:sz w:val="16"/>
        <w:szCs w:val="16"/>
      </w:rPr>
    </w:pPr>
    <w:r w:rsidRPr="001C7C45">
      <w:rPr>
        <w:sz w:val="16"/>
        <w:szCs w:val="16"/>
      </w:rPr>
      <w:t>Le document original est disponible sur le site de l’APSAM (</w:t>
    </w:r>
    <w:hyperlink r:id="rId2" w:history="1">
      <w:r w:rsidRPr="001C7C45">
        <w:rPr>
          <w:rStyle w:val="Lienhypertexte"/>
          <w:sz w:val="16"/>
          <w:szCs w:val="16"/>
        </w:rPr>
        <w:t>www.apsam.com</w:t>
      </w:r>
    </w:hyperlink>
    <w:r w:rsidRPr="001C7C45">
      <w:rPr>
        <w:sz w:val="16"/>
        <w:szCs w:val="16"/>
      </w:rPr>
      <w:t>)</w:t>
    </w:r>
  </w:p>
  <w:p w14:paraId="3830B09D" w14:textId="3BDDD62A" w:rsidR="0014044F" w:rsidRPr="00084B67" w:rsidRDefault="00155D8C" w:rsidP="00155D8C">
    <w:pPr>
      <w:tabs>
        <w:tab w:val="right" w:pos="10080"/>
      </w:tabs>
      <w:spacing w:before="0"/>
      <w:ind w:left="3067"/>
    </w:pPr>
    <w:r>
      <w:rPr>
        <w:sz w:val="16"/>
        <w:szCs w:val="16"/>
      </w:rPr>
      <w:t>Rév. 2025-10-31</w:t>
    </w:r>
    <w:r w:rsidR="00084B67" w:rsidRPr="001C7C45">
      <w:rPr>
        <w:sz w:val="16"/>
        <w:szCs w:val="16"/>
      </w:rPr>
      <w:tab/>
    </w:r>
    <w:r w:rsidR="00084B67" w:rsidRPr="001C7C45">
      <w:rPr>
        <w:sz w:val="16"/>
        <w:szCs w:val="16"/>
      </w:rPr>
      <w:fldChar w:fldCharType="begin"/>
    </w:r>
    <w:r w:rsidR="00084B67" w:rsidRPr="001C7C45">
      <w:rPr>
        <w:sz w:val="16"/>
        <w:szCs w:val="16"/>
      </w:rPr>
      <w:instrText>PAGE   \* MERGEFORMAT</w:instrText>
    </w:r>
    <w:r w:rsidR="00084B67" w:rsidRPr="001C7C45">
      <w:rPr>
        <w:sz w:val="16"/>
        <w:szCs w:val="16"/>
      </w:rPr>
      <w:fldChar w:fldCharType="separate"/>
    </w:r>
    <w:r w:rsidR="00084B67">
      <w:rPr>
        <w:sz w:val="16"/>
        <w:szCs w:val="16"/>
      </w:rPr>
      <w:t>1</w:t>
    </w:r>
    <w:r w:rsidR="00084B67" w:rsidRPr="001C7C4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9648" w14:textId="2AF2909B" w:rsidR="00802A25" w:rsidRDefault="0015149D" w:rsidP="006E019B">
    <w:pPr>
      <w:spacing w:before="0" w:after="0"/>
      <w:ind w:left="3067"/>
      <w:jc w:val="left"/>
      <w:rPr>
        <w:sz w:val="16"/>
        <w:szCs w:val="16"/>
      </w:rPr>
    </w:pPr>
    <w:r w:rsidRPr="001C7C45">
      <w:rPr>
        <w:noProof/>
        <w:sz w:val="16"/>
        <w:szCs w:val="16"/>
      </w:rPr>
      <w:drawing>
        <wp:anchor distT="0" distB="0" distL="114300" distR="114300" simplePos="0" relativeHeight="251658241" behindDoc="0" locked="0" layoutInCell="1" allowOverlap="1" wp14:anchorId="51897DF0" wp14:editId="3A802814">
          <wp:simplePos x="0" y="0"/>
          <wp:positionH relativeFrom="margin">
            <wp:align>left</wp:align>
          </wp:positionH>
          <wp:positionV relativeFrom="paragraph">
            <wp:posOffset>7620</wp:posOffset>
          </wp:positionV>
          <wp:extent cx="1744345" cy="429260"/>
          <wp:effectExtent l="0" t="0" r="8255" b="8890"/>
          <wp:wrapNone/>
          <wp:docPr id="308728490" name="Image 30872849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29260"/>
                  </a:xfrm>
                  <a:prstGeom prst="rect">
                    <a:avLst/>
                  </a:prstGeom>
                </pic:spPr>
              </pic:pic>
            </a:graphicData>
          </a:graphic>
          <wp14:sizeRelH relativeFrom="margin">
            <wp14:pctWidth>0</wp14:pctWidth>
          </wp14:sizeRelH>
          <wp14:sizeRelV relativeFrom="margin">
            <wp14:pctHeight>0</wp14:pctHeight>
          </wp14:sizeRelV>
        </wp:anchor>
      </w:drawing>
    </w:r>
    <w:r w:rsidR="00802A25" w:rsidRPr="00B72935">
      <w:rPr>
        <w:sz w:val="16"/>
        <w:szCs w:val="16"/>
      </w:rPr>
      <w:t>© APSAM, 20</w:t>
    </w:r>
    <w:r w:rsidR="00802A25">
      <w:rPr>
        <w:sz w:val="16"/>
        <w:szCs w:val="16"/>
      </w:rPr>
      <w:t>16</w:t>
    </w:r>
    <w:r w:rsidR="00704DAB">
      <w:rPr>
        <w:sz w:val="16"/>
        <w:szCs w:val="16"/>
      </w:rPr>
      <w:t>-03-15</w:t>
    </w:r>
    <w:r w:rsidR="00802A25" w:rsidRPr="00B72935">
      <w:rPr>
        <w:sz w:val="16"/>
        <w:szCs w:val="16"/>
      </w:rPr>
      <w:t>. Tous droits réservés. L’APSAM autorise l’adaptation aux organismes municipaux sous condition de la mention de la source</w:t>
    </w:r>
    <w:r w:rsidRPr="001C7C45">
      <w:rPr>
        <w:sz w:val="16"/>
        <w:szCs w:val="16"/>
      </w:rPr>
      <w:t>.</w:t>
    </w:r>
  </w:p>
  <w:p w14:paraId="145F2B5B" w14:textId="77777777" w:rsidR="004D0455" w:rsidRPr="001C7C45" w:rsidRDefault="004D0455" w:rsidP="006E019B">
    <w:pPr>
      <w:spacing w:before="0" w:after="0"/>
      <w:ind w:left="3067"/>
      <w:jc w:val="left"/>
      <w:rPr>
        <w:sz w:val="16"/>
        <w:szCs w:val="16"/>
      </w:rPr>
    </w:pPr>
    <w:r w:rsidRPr="001C7C45">
      <w:rPr>
        <w:sz w:val="16"/>
        <w:szCs w:val="16"/>
      </w:rPr>
      <w:t>Le document original est disponible sur le site de l’APSAM (</w:t>
    </w:r>
    <w:hyperlink r:id="rId2" w:history="1">
      <w:r w:rsidRPr="001C7C45">
        <w:rPr>
          <w:rStyle w:val="Lienhypertexte"/>
          <w:sz w:val="16"/>
          <w:szCs w:val="16"/>
        </w:rPr>
        <w:t>www.apsam.com</w:t>
      </w:r>
    </w:hyperlink>
    <w:r w:rsidRPr="001C7C45">
      <w:rPr>
        <w:sz w:val="16"/>
        <w:szCs w:val="16"/>
      </w:rPr>
      <w:t>)</w:t>
    </w:r>
  </w:p>
  <w:p w14:paraId="7C16C3A7" w14:textId="220EF756" w:rsidR="00686810" w:rsidRPr="0015149D" w:rsidRDefault="004D0455" w:rsidP="006E019B">
    <w:pPr>
      <w:tabs>
        <w:tab w:val="right" w:pos="10080"/>
      </w:tabs>
      <w:spacing w:before="0" w:after="0"/>
      <w:ind w:left="3067"/>
      <w:jc w:val="left"/>
    </w:pPr>
    <w:r>
      <w:rPr>
        <w:sz w:val="16"/>
        <w:szCs w:val="16"/>
      </w:rPr>
      <w:t>Rév. 2025-10-31</w:t>
    </w:r>
    <w:r w:rsidR="0015149D" w:rsidRPr="001C7C45">
      <w:rPr>
        <w:sz w:val="16"/>
        <w:szCs w:val="16"/>
      </w:rPr>
      <w:tab/>
    </w:r>
    <w:r w:rsidR="0015149D" w:rsidRPr="001C7C45">
      <w:rPr>
        <w:sz w:val="16"/>
        <w:szCs w:val="16"/>
      </w:rPr>
      <w:fldChar w:fldCharType="begin"/>
    </w:r>
    <w:r w:rsidR="0015149D" w:rsidRPr="001C7C45">
      <w:rPr>
        <w:sz w:val="16"/>
        <w:szCs w:val="16"/>
      </w:rPr>
      <w:instrText>PAGE   \* MERGEFORMAT</w:instrText>
    </w:r>
    <w:r w:rsidR="0015149D" w:rsidRPr="001C7C45">
      <w:rPr>
        <w:sz w:val="16"/>
        <w:szCs w:val="16"/>
      </w:rPr>
      <w:fldChar w:fldCharType="separate"/>
    </w:r>
    <w:r w:rsidR="0015149D">
      <w:rPr>
        <w:sz w:val="16"/>
        <w:szCs w:val="16"/>
      </w:rPr>
      <w:t>2</w:t>
    </w:r>
    <w:r w:rsidR="0015149D" w:rsidRPr="001C7C4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F083" w14:textId="77777777" w:rsidR="00423954" w:rsidRDefault="00423954" w:rsidP="006164C6">
      <w:pPr>
        <w:spacing w:after="0"/>
      </w:pPr>
      <w:r>
        <w:separator/>
      </w:r>
    </w:p>
  </w:footnote>
  <w:footnote w:type="continuationSeparator" w:id="0">
    <w:p w14:paraId="1B08695D" w14:textId="77777777" w:rsidR="00423954" w:rsidRDefault="00423954" w:rsidP="006164C6">
      <w:pPr>
        <w:spacing w:after="0"/>
      </w:pPr>
      <w:r>
        <w:continuationSeparator/>
      </w:r>
    </w:p>
  </w:footnote>
  <w:footnote w:type="continuationNotice" w:id="1">
    <w:p w14:paraId="2E23E35E" w14:textId="77777777" w:rsidR="00423954" w:rsidRDefault="00423954">
      <w:pPr>
        <w:spacing w:before="0" w:after="0"/>
      </w:pPr>
    </w:p>
  </w:footnote>
  <w:footnote w:id="2">
    <w:p w14:paraId="12C4FB21" w14:textId="1BBDC4BA" w:rsidR="00FB1670" w:rsidRPr="00BB16E0" w:rsidRDefault="00FB1670" w:rsidP="00BB16E0">
      <w:pPr>
        <w:pStyle w:val="Notedebasdepage"/>
        <w:spacing w:before="0" w:after="120"/>
        <w:rPr>
          <w:sz w:val="16"/>
          <w:szCs w:val="16"/>
        </w:rPr>
      </w:pPr>
      <w:r w:rsidRPr="00BB16E0">
        <w:rPr>
          <w:rStyle w:val="Appelnotedebasdep"/>
          <w:sz w:val="16"/>
          <w:szCs w:val="16"/>
        </w:rPr>
        <w:footnoteRef/>
      </w:r>
      <w:r w:rsidRPr="00BB16E0">
        <w:rPr>
          <w:sz w:val="16"/>
          <w:szCs w:val="16"/>
        </w:rPr>
        <w:t xml:space="preserve"> </w:t>
      </w:r>
      <w:r w:rsidR="00FA2146" w:rsidRPr="00BB16E0">
        <w:rPr>
          <w:sz w:val="16"/>
          <w:szCs w:val="16"/>
        </w:rPr>
        <w:t>Ce montant est revalorisé au 1</w:t>
      </w:r>
      <w:r w:rsidR="00FA2146" w:rsidRPr="00BB16E0">
        <w:rPr>
          <w:sz w:val="16"/>
          <w:szCs w:val="16"/>
          <w:vertAlign w:val="superscript"/>
        </w:rPr>
        <w:t>e</w:t>
      </w:r>
      <w:r w:rsidR="0070381C" w:rsidRPr="00BB16E0">
        <w:rPr>
          <w:sz w:val="16"/>
          <w:szCs w:val="16"/>
          <w:vertAlign w:val="superscript"/>
        </w:rPr>
        <w:t>r</w:t>
      </w:r>
      <w:r w:rsidR="0070381C" w:rsidRPr="00BB16E0">
        <w:rPr>
          <w:sz w:val="16"/>
          <w:szCs w:val="16"/>
        </w:rPr>
        <w:t> </w:t>
      </w:r>
      <w:r w:rsidR="00FA2146" w:rsidRPr="00BB16E0">
        <w:rPr>
          <w:sz w:val="16"/>
          <w:szCs w:val="16"/>
        </w:rPr>
        <w:t>janvier de chaque année (</w:t>
      </w:r>
      <w:r w:rsidR="00B07841" w:rsidRPr="00BB16E0">
        <w:rPr>
          <w:sz w:val="16"/>
          <w:szCs w:val="16"/>
        </w:rPr>
        <w:t>LSST, article 62.0.1)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9648"/>
    </w:tblGrid>
    <w:tr w:rsidR="00737C3D" w:rsidRPr="005F7BE9" w14:paraId="0A111F4D" w14:textId="77777777" w:rsidTr="00D83502">
      <w:trPr>
        <w:trHeight w:val="639"/>
        <w:jc w:val="center"/>
      </w:trPr>
      <w:tc>
        <w:tcPr>
          <w:tcW w:w="634" w:type="dxa"/>
          <w:shd w:val="clear" w:color="auto" w:fill="5A5E5F"/>
          <w:vAlign w:val="center"/>
        </w:tcPr>
        <w:p w14:paraId="42DBA261" w14:textId="743EDF10" w:rsidR="00737C3D" w:rsidRPr="00265865" w:rsidRDefault="00265865" w:rsidP="00265865">
          <w:pPr>
            <w:pStyle w:val="Sansinterligne"/>
            <w:jc w:val="center"/>
            <w:rPr>
              <w:color w:val="FFFFFF" w:themeColor="background1"/>
              <w:sz w:val="18"/>
              <w:szCs w:val="18"/>
            </w:rPr>
          </w:pPr>
          <w:r>
            <w:rPr>
              <w:color w:val="FFFFFF" w:themeColor="background1"/>
              <w:sz w:val="18"/>
              <w:szCs w:val="18"/>
            </w:rPr>
            <w:t>Votre logo</w:t>
          </w:r>
        </w:p>
      </w:tc>
      <w:tc>
        <w:tcPr>
          <w:tcW w:w="9648" w:type="dxa"/>
          <w:shd w:val="clear" w:color="auto" w:fill="243A68"/>
          <w:vAlign w:val="center"/>
        </w:tcPr>
        <w:p w14:paraId="7EF14C82" w14:textId="54AF3DF7" w:rsidR="00737C3D" w:rsidRPr="00C76976" w:rsidRDefault="008E42EC" w:rsidP="00737C3D">
          <w:pPr>
            <w:pStyle w:val="Sansinterligne"/>
            <w:rPr>
              <w:b/>
              <w:bCs/>
            </w:rPr>
          </w:pPr>
          <w:r w:rsidRPr="008E42EC">
            <w:rPr>
              <w:b/>
              <w:bCs/>
            </w:rPr>
            <w:t>PROCÉDURE</w:t>
          </w:r>
          <w:r w:rsidR="00686810">
            <w:rPr>
              <w:b/>
              <w:bCs/>
            </w:rPr>
            <w:t> :</w:t>
          </w:r>
          <w:r w:rsidRPr="008E42EC">
            <w:rPr>
              <w:b/>
              <w:bCs/>
            </w:rPr>
            <w:t xml:space="preserve"> DÉCLARATION, ENQUÊTE ET ANALYSE DES ACCIDENTS DU TRAVAIL</w:t>
          </w:r>
        </w:p>
      </w:tc>
    </w:tr>
  </w:tbl>
  <w:p w14:paraId="282A458D" w14:textId="5FEA8420" w:rsidR="00A161B3" w:rsidRPr="00737C3D" w:rsidRDefault="00A161B3" w:rsidP="00737C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1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2"/>
      <w:gridCol w:w="1814"/>
    </w:tblGrid>
    <w:tr w:rsidR="00401BF9" w:rsidRPr="00A161B3" w14:paraId="466BFD30" w14:textId="77777777" w:rsidTr="00B12C0C">
      <w:trPr>
        <w:trHeight w:val="1817"/>
        <w:jc w:val="center"/>
      </w:trPr>
      <w:tc>
        <w:tcPr>
          <w:tcW w:w="8352" w:type="dxa"/>
          <w:shd w:val="clear" w:color="auto" w:fill="243A68"/>
          <w:vAlign w:val="center"/>
        </w:tcPr>
        <w:p w14:paraId="5ACBBD6C" w14:textId="77777777" w:rsidR="00401BF9" w:rsidRPr="00A161B3" w:rsidRDefault="00401BF9" w:rsidP="00777A5F">
          <w:pPr>
            <w:pStyle w:val="Sansinterligne"/>
            <w:spacing w:line="280" w:lineRule="atLeast"/>
            <w:rPr>
              <w:b/>
              <w:bCs/>
              <w:color w:val="FFFFFF" w:themeColor="background1"/>
              <w:sz w:val="56"/>
              <w:szCs w:val="56"/>
            </w:rPr>
          </w:pPr>
          <w:r w:rsidRPr="00A161B3">
            <w:rPr>
              <w:b/>
              <w:bCs/>
              <w:color w:val="FFFFFF" w:themeColor="background1"/>
              <w:sz w:val="56"/>
              <w:szCs w:val="56"/>
            </w:rPr>
            <w:t>PROCÉDURE</w:t>
          </w:r>
        </w:p>
        <w:p w14:paraId="552EBE23" w14:textId="77777777" w:rsidR="00401BF9" w:rsidRPr="00A161B3" w:rsidRDefault="00401BF9" w:rsidP="00423845">
          <w:pPr>
            <w:pStyle w:val="Sous-titredocument"/>
            <w:spacing w:before="0"/>
            <w:rPr>
              <w:color w:val="FFFFFF" w:themeColor="background1"/>
            </w:rPr>
          </w:pPr>
          <w:r w:rsidRPr="00A161B3">
            <w:rPr>
              <w:color w:val="FFFFFF" w:themeColor="background1"/>
            </w:rPr>
            <w:t xml:space="preserve">DÉCLARATION, ENQUÊTE ET ANALYSE DES ACCIDENTS </w:t>
          </w:r>
          <w:r w:rsidRPr="00A161B3">
            <w:rPr>
              <w:color w:val="FFFFFF" w:themeColor="background1"/>
            </w:rPr>
            <w:br/>
            <w:t>DU TRAVAIL</w:t>
          </w:r>
        </w:p>
      </w:tc>
      <w:tc>
        <w:tcPr>
          <w:tcW w:w="1814" w:type="dxa"/>
          <w:shd w:val="clear" w:color="auto" w:fill="959797"/>
          <w:vAlign w:val="center"/>
        </w:tcPr>
        <w:p w14:paraId="7D411FC0" w14:textId="77777777" w:rsidR="00401BF9" w:rsidRPr="00136199" w:rsidRDefault="00401BF9" w:rsidP="00401BF9">
          <w:pPr>
            <w:pStyle w:val="Sansinterligne"/>
            <w:jc w:val="center"/>
            <w:rPr>
              <w:color w:val="FFFFFF" w:themeColor="background1"/>
              <w:sz w:val="32"/>
              <w:szCs w:val="32"/>
            </w:rPr>
          </w:pPr>
          <w:r w:rsidRPr="00136199">
            <w:rPr>
              <w:color w:val="FFFFFF" w:themeColor="background1"/>
              <w:sz w:val="32"/>
              <w:szCs w:val="32"/>
            </w:rPr>
            <w:t>Votre logo</w:t>
          </w:r>
        </w:p>
      </w:tc>
    </w:tr>
  </w:tbl>
  <w:p w14:paraId="37DCFEC4" w14:textId="04965561" w:rsidR="00401BF9" w:rsidRDefault="00401BF9" w:rsidP="00401BF9">
    <w:pPr>
      <w:tabs>
        <w:tab w:val="left" w:pos="3338"/>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15"/>
    <w:multiLevelType w:val="hybridMultilevel"/>
    <w:tmpl w:val="D1E029F8"/>
    <w:lvl w:ilvl="0" w:tplc="0C0C0001">
      <w:start w:val="1"/>
      <w:numFmt w:val="bullet"/>
      <w:lvlText w:val=""/>
      <w:lvlJc w:val="left"/>
      <w:pPr>
        <w:tabs>
          <w:tab w:val="num" w:pos="1428"/>
        </w:tabs>
        <w:ind w:left="1428" w:hanging="360"/>
      </w:pPr>
      <w:rPr>
        <w:rFonts w:ascii="Symbol" w:hAnsi="Symbol" w:hint="default"/>
      </w:rPr>
    </w:lvl>
    <w:lvl w:ilvl="1" w:tplc="0C0C0003" w:tentative="1">
      <w:start w:val="1"/>
      <w:numFmt w:val="bullet"/>
      <w:lvlText w:val="o"/>
      <w:lvlJc w:val="left"/>
      <w:pPr>
        <w:tabs>
          <w:tab w:val="num" w:pos="2148"/>
        </w:tabs>
        <w:ind w:left="2148" w:hanging="360"/>
      </w:pPr>
      <w:rPr>
        <w:rFonts w:ascii="Courier New" w:hAnsi="Courier New" w:cs="Courier New" w:hint="default"/>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E7D5B56"/>
    <w:multiLevelType w:val="hybridMultilevel"/>
    <w:tmpl w:val="7D20A166"/>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2" w15:restartNumberingAfterBreak="0">
    <w:nsid w:val="26D43F71"/>
    <w:multiLevelType w:val="hybridMultilevel"/>
    <w:tmpl w:val="7B9C81CA"/>
    <w:lvl w:ilvl="0" w:tplc="9ACAA8F4">
      <w:start w:val="1"/>
      <w:numFmt w:val="bullet"/>
      <w:lvlText w:val=""/>
      <w:lvlJc w:val="left"/>
      <w:pPr>
        <w:ind w:left="360" w:hanging="360"/>
      </w:pPr>
      <w:rPr>
        <w:rFonts w:ascii="Symbol" w:hAnsi="Symbol" w:hint="default"/>
        <w:color w:val="34436C"/>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2F9224F2"/>
    <w:multiLevelType w:val="hybridMultilevel"/>
    <w:tmpl w:val="15CA4966"/>
    <w:lvl w:ilvl="0" w:tplc="356833D8">
      <w:start w:val="1"/>
      <w:numFmt w:val="bullet"/>
      <w:lvlText w:val=""/>
      <w:lvlJc w:val="left"/>
      <w:pPr>
        <w:tabs>
          <w:tab w:val="num" w:pos="1260"/>
        </w:tabs>
        <w:ind w:left="1260" w:hanging="360"/>
      </w:pPr>
      <w:rPr>
        <w:rFonts w:ascii="Symbol" w:hAnsi="Symbol" w:hint="default"/>
      </w:rPr>
    </w:lvl>
    <w:lvl w:ilvl="1" w:tplc="0C0C0003" w:tentative="1">
      <w:start w:val="1"/>
      <w:numFmt w:val="bullet"/>
      <w:lvlText w:val="o"/>
      <w:lvlJc w:val="left"/>
      <w:pPr>
        <w:tabs>
          <w:tab w:val="num" w:pos="1980"/>
        </w:tabs>
        <w:ind w:left="1980" w:hanging="360"/>
      </w:pPr>
      <w:rPr>
        <w:rFonts w:ascii="Courier New" w:hAnsi="Courier New" w:cs="Courier New" w:hint="default"/>
      </w:rPr>
    </w:lvl>
    <w:lvl w:ilvl="2" w:tplc="0C0C0005" w:tentative="1">
      <w:start w:val="1"/>
      <w:numFmt w:val="bullet"/>
      <w:lvlText w:val=""/>
      <w:lvlJc w:val="left"/>
      <w:pPr>
        <w:tabs>
          <w:tab w:val="num" w:pos="2700"/>
        </w:tabs>
        <w:ind w:left="2700" w:hanging="360"/>
      </w:pPr>
      <w:rPr>
        <w:rFonts w:ascii="Wingdings" w:hAnsi="Wingdings" w:hint="default"/>
      </w:rPr>
    </w:lvl>
    <w:lvl w:ilvl="3" w:tplc="0C0C0001" w:tentative="1">
      <w:start w:val="1"/>
      <w:numFmt w:val="bullet"/>
      <w:lvlText w:val=""/>
      <w:lvlJc w:val="left"/>
      <w:pPr>
        <w:tabs>
          <w:tab w:val="num" w:pos="3420"/>
        </w:tabs>
        <w:ind w:left="3420" w:hanging="360"/>
      </w:pPr>
      <w:rPr>
        <w:rFonts w:ascii="Symbol" w:hAnsi="Symbol" w:hint="default"/>
      </w:rPr>
    </w:lvl>
    <w:lvl w:ilvl="4" w:tplc="0C0C0003" w:tentative="1">
      <w:start w:val="1"/>
      <w:numFmt w:val="bullet"/>
      <w:lvlText w:val="o"/>
      <w:lvlJc w:val="left"/>
      <w:pPr>
        <w:tabs>
          <w:tab w:val="num" w:pos="4140"/>
        </w:tabs>
        <w:ind w:left="4140" w:hanging="360"/>
      </w:pPr>
      <w:rPr>
        <w:rFonts w:ascii="Courier New" w:hAnsi="Courier New" w:cs="Courier New" w:hint="default"/>
      </w:rPr>
    </w:lvl>
    <w:lvl w:ilvl="5" w:tplc="0C0C0005" w:tentative="1">
      <w:start w:val="1"/>
      <w:numFmt w:val="bullet"/>
      <w:lvlText w:val=""/>
      <w:lvlJc w:val="left"/>
      <w:pPr>
        <w:tabs>
          <w:tab w:val="num" w:pos="4860"/>
        </w:tabs>
        <w:ind w:left="4860" w:hanging="360"/>
      </w:pPr>
      <w:rPr>
        <w:rFonts w:ascii="Wingdings" w:hAnsi="Wingdings" w:hint="default"/>
      </w:rPr>
    </w:lvl>
    <w:lvl w:ilvl="6" w:tplc="0C0C0001" w:tentative="1">
      <w:start w:val="1"/>
      <w:numFmt w:val="bullet"/>
      <w:lvlText w:val=""/>
      <w:lvlJc w:val="left"/>
      <w:pPr>
        <w:tabs>
          <w:tab w:val="num" w:pos="5580"/>
        </w:tabs>
        <w:ind w:left="5580" w:hanging="360"/>
      </w:pPr>
      <w:rPr>
        <w:rFonts w:ascii="Symbol" w:hAnsi="Symbol" w:hint="default"/>
      </w:rPr>
    </w:lvl>
    <w:lvl w:ilvl="7" w:tplc="0C0C0003" w:tentative="1">
      <w:start w:val="1"/>
      <w:numFmt w:val="bullet"/>
      <w:lvlText w:val="o"/>
      <w:lvlJc w:val="left"/>
      <w:pPr>
        <w:tabs>
          <w:tab w:val="num" w:pos="6300"/>
        </w:tabs>
        <w:ind w:left="6300" w:hanging="360"/>
      </w:pPr>
      <w:rPr>
        <w:rFonts w:ascii="Courier New" w:hAnsi="Courier New" w:cs="Courier New" w:hint="default"/>
      </w:rPr>
    </w:lvl>
    <w:lvl w:ilvl="8" w:tplc="0C0C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005DDA"/>
    <w:multiLevelType w:val="hybridMultilevel"/>
    <w:tmpl w:val="9EDCE99A"/>
    <w:lvl w:ilvl="0" w:tplc="0C0C0001">
      <w:start w:val="1"/>
      <w:numFmt w:val="bullet"/>
      <w:lvlText w:val=""/>
      <w:lvlJc w:val="left"/>
      <w:pPr>
        <w:tabs>
          <w:tab w:val="num" w:pos="1260"/>
        </w:tabs>
        <w:ind w:left="1260" w:hanging="360"/>
      </w:pPr>
      <w:rPr>
        <w:rFonts w:ascii="Symbol" w:hAnsi="Symbol" w:hint="default"/>
      </w:rPr>
    </w:lvl>
    <w:lvl w:ilvl="1" w:tplc="0C0C0003" w:tentative="1">
      <w:start w:val="1"/>
      <w:numFmt w:val="bullet"/>
      <w:lvlText w:val="o"/>
      <w:lvlJc w:val="left"/>
      <w:pPr>
        <w:tabs>
          <w:tab w:val="num" w:pos="1980"/>
        </w:tabs>
        <w:ind w:left="1980" w:hanging="360"/>
      </w:pPr>
      <w:rPr>
        <w:rFonts w:ascii="Courier New" w:hAnsi="Courier New" w:cs="Courier New" w:hint="default"/>
      </w:rPr>
    </w:lvl>
    <w:lvl w:ilvl="2" w:tplc="0C0C0005" w:tentative="1">
      <w:start w:val="1"/>
      <w:numFmt w:val="bullet"/>
      <w:lvlText w:val=""/>
      <w:lvlJc w:val="left"/>
      <w:pPr>
        <w:tabs>
          <w:tab w:val="num" w:pos="2700"/>
        </w:tabs>
        <w:ind w:left="2700" w:hanging="360"/>
      </w:pPr>
      <w:rPr>
        <w:rFonts w:ascii="Wingdings" w:hAnsi="Wingdings" w:hint="default"/>
      </w:rPr>
    </w:lvl>
    <w:lvl w:ilvl="3" w:tplc="0C0C0001" w:tentative="1">
      <w:start w:val="1"/>
      <w:numFmt w:val="bullet"/>
      <w:lvlText w:val=""/>
      <w:lvlJc w:val="left"/>
      <w:pPr>
        <w:tabs>
          <w:tab w:val="num" w:pos="3420"/>
        </w:tabs>
        <w:ind w:left="3420" w:hanging="360"/>
      </w:pPr>
      <w:rPr>
        <w:rFonts w:ascii="Symbol" w:hAnsi="Symbol" w:hint="default"/>
      </w:rPr>
    </w:lvl>
    <w:lvl w:ilvl="4" w:tplc="0C0C0003" w:tentative="1">
      <w:start w:val="1"/>
      <w:numFmt w:val="bullet"/>
      <w:lvlText w:val="o"/>
      <w:lvlJc w:val="left"/>
      <w:pPr>
        <w:tabs>
          <w:tab w:val="num" w:pos="4140"/>
        </w:tabs>
        <w:ind w:left="4140" w:hanging="360"/>
      </w:pPr>
      <w:rPr>
        <w:rFonts w:ascii="Courier New" w:hAnsi="Courier New" w:cs="Courier New" w:hint="default"/>
      </w:rPr>
    </w:lvl>
    <w:lvl w:ilvl="5" w:tplc="0C0C0005" w:tentative="1">
      <w:start w:val="1"/>
      <w:numFmt w:val="bullet"/>
      <w:lvlText w:val=""/>
      <w:lvlJc w:val="left"/>
      <w:pPr>
        <w:tabs>
          <w:tab w:val="num" w:pos="4860"/>
        </w:tabs>
        <w:ind w:left="4860" w:hanging="360"/>
      </w:pPr>
      <w:rPr>
        <w:rFonts w:ascii="Wingdings" w:hAnsi="Wingdings" w:hint="default"/>
      </w:rPr>
    </w:lvl>
    <w:lvl w:ilvl="6" w:tplc="0C0C0001" w:tentative="1">
      <w:start w:val="1"/>
      <w:numFmt w:val="bullet"/>
      <w:lvlText w:val=""/>
      <w:lvlJc w:val="left"/>
      <w:pPr>
        <w:tabs>
          <w:tab w:val="num" w:pos="5580"/>
        </w:tabs>
        <w:ind w:left="5580" w:hanging="360"/>
      </w:pPr>
      <w:rPr>
        <w:rFonts w:ascii="Symbol" w:hAnsi="Symbol" w:hint="default"/>
      </w:rPr>
    </w:lvl>
    <w:lvl w:ilvl="7" w:tplc="0C0C0003" w:tentative="1">
      <w:start w:val="1"/>
      <w:numFmt w:val="bullet"/>
      <w:lvlText w:val="o"/>
      <w:lvlJc w:val="left"/>
      <w:pPr>
        <w:tabs>
          <w:tab w:val="num" w:pos="6300"/>
        </w:tabs>
        <w:ind w:left="6300" w:hanging="360"/>
      </w:pPr>
      <w:rPr>
        <w:rFonts w:ascii="Courier New" w:hAnsi="Courier New" w:cs="Courier New" w:hint="default"/>
      </w:rPr>
    </w:lvl>
    <w:lvl w:ilvl="8" w:tplc="0C0C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A057FED"/>
    <w:multiLevelType w:val="hybridMultilevel"/>
    <w:tmpl w:val="F2FEA776"/>
    <w:lvl w:ilvl="0" w:tplc="0C0C000B">
      <w:start w:val="1"/>
      <w:numFmt w:val="bullet"/>
      <w:lvlText w:val=""/>
      <w:lvlJc w:val="left"/>
      <w:pPr>
        <w:ind w:left="360" w:hanging="360"/>
      </w:pPr>
      <w:rPr>
        <w:rFonts w:ascii="Wingdings" w:hAnsi="Wingdings" w:hint="default"/>
      </w:rPr>
    </w:lvl>
    <w:lvl w:ilvl="1" w:tplc="0C0C0001">
      <w:start w:val="1"/>
      <w:numFmt w:val="bullet"/>
      <w:lvlText w:val=""/>
      <w:lvlJc w:val="left"/>
      <w:pPr>
        <w:ind w:left="1080" w:hanging="360"/>
      </w:pPr>
      <w:rPr>
        <w:rFonts w:ascii="Symbol" w:hAnsi="Symbol"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45917E48"/>
    <w:multiLevelType w:val="hybridMultilevel"/>
    <w:tmpl w:val="D946EBAA"/>
    <w:lvl w:ilvl="0" w:tplc="0C0C0001">
      <w:start w:val="1"/>
      <w:numFmt w:val="bullet"/>
      <w:lvlText w:val=""/>
      <w:lvlJc w:val="left"/>
      <w:pPr>
        <w:ind w:left="1350" w:hanging="360"/>
      </w:pPr>
      <w:rPr>
        <w:rFonts w:ascii="Symbol" w:hAnsi="Symbol"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abstractNum w:abstractNumId="7" w15:restartNumberingAfterBreak="0">
    <w:nsid w:val="52682711"/>
    <w:multiLevelType w:val="hybridMultilevel"/>
    <w:tmpl w:val="5A561C4A"/>
    <w:lvl w:ilvl="0" w:tplc="A102339C">
      <w:start w:val="1"/>
      <w:numFmt w:val="decimal"/>
      <w:pStyle w:val="Puces2"/>
      <w:lvlText w:val="%1."/>
      <w:lvlJc w:val="left"/>
      <w:pPr>
        <w:ind w:left="13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C0019">
      <w:start w:val="1"/>
      <w:numFmt w:val="lowerLetter"/>
      <w:lvlText w:val="%2."/>
      <w:lvlJc w:val="left"/>
      <w:pPr>
        <w:ind w:left="2090" w:hanging="360"/>
      </w:pPr>
    </w:lvl>
    <w:lvl w:ilvl="2" w:tplc="0C0C001B" w:tentative="1">
      <w:start w:val="1"/>
      <w:numFmt w:val="lowerRoman"/>
      <w:lvlText w:val="%3."/>
      <w:lvlJc w:val="right"/>
      <w:pPr>
        <w:ind w:left="2810" w:hanging="180"/>
      </w:pPr>
    </w:lvl>
    <w:lvl w:ilvl="3" w:tplc="0C0C000F" w:tentative="1">
      <w:start w:val="1"/>
      <w:numFmt w:val="decimal"/>
      <w:lvlText w:val="%4."/>
      <w:lvlJc w:val="left"/>
      <w:pPr>
        <w:ind w:left="3530" w:hanging="360"/>
      </w:pPr>
    </w:lvl>
    <w:lvl w:ilvl="4" w:tplc="0C0C0019" w:tentative="1">
      <w:start w:val="1"/>
      <w:numFmt w:val="lowerLetter"/>
      <w:lvlText w:val="%5."/>
      <w:lvlJc w:val="left"/>
      <w:pPr>
        <w:ind w:left="4250" w:hanging="360"/>
      </w:pPr>
    </w:lvl>
    <w:lvl w:ilvl="5" w:tplc="0C0C001B" w:tentative="1">
      <w:start w:val="1"/>
      <w:numFmt w:val="lowerRoman"/>
      <w:lvlText w:val="%6."/>
      <w:lvlJc w:val="right"/>
      <w:pPr>
        <w:ind w:left="4970" w:hanging="180"/>
      </w:pPr>
    </w:lvl>
    <w:lvl w:ilvl="6" w:tplc="0C0C000F" w:tentative="1">
      <w:start w:val="1"/>
      <w:numFmt w:val="decimal"/>
      <w:lvlText w:val="%7."/>
      <w:lvlJc w:val="left"/>
      <w:pPr>
        <w:ind w:left="5690" w:hanging="360"/>
      </w:pPr>
    </w:lvl>
    <w:lvl w:ilvl="7" w:tplc="0C0C0019" w:tentative="1">
      <w:start w:val="1"/>
      <w:numFmt w:val="lowerLetter"/>
      <w:lvlText w:val="%8."/>
      <w:lvlJc w:val="left"/>
      <w:pPr>
        <w:ind w:left="6410" w:hanging="360"/>
      </w:pPr>
    </w:lvl>
    <w:lvl w:ilvl="8" w:tplc="0C0C001B" w:tentative="1">
      <w:start w:val="1"/>
      <w:numFmt w:val="lowerRoman"/>
      <w:lvlText w:val="%9."/>
      <w:lvlJc w:val="right"/>
      <w:pPr>
        <w:ind w:left="7130" w:hanging="180"/>
      </w:pPr>
    </w:lvl>
  </w:abstractNum>
  <w:abstractNum w:abstractNumId="8" w15:restartNumberingAfterBreak="0">
    <w:nsid w:val="55C3508B"/>
    <w:multiLevelType w:val="hybridMultilevel"/>
    <w:tmpl w:val="25FC788E"/>
    <w:lvl w:ilvl="0" w:tplc="40DEF3E2">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15E283A"/>
    <w:multiLevelType w:val="hybridMultilevel"/>
    <w:tmpl w:val="A92C986A"/>
    <w:lvl w:ilvl="0" w:tplc="0C0C0001">
      <w:start w:val="1"/>
      <w:numFmt w:val="bullet"/>
      <w:lvlText w:val=""/>
      <w:lvlJc w:val="left"/>
      <w:pPr>
        <w:tabs>
          <w:tab w:val="num" w:pos="1260"/>
        </w:tabs>
        <w:ind w:left="1260" w:hanging="360"/>
      </w:pPr>
      <w:rPr>
        <w:rFonts w:ascii="Symbol" w:hAnsi="Symbol" w:hint="default"/>
      </w:rPr>
    </w:lvl>
    <w:lvl w:ilvl="1" w:tplc="0C0C0001">
      <w:start w:val="1"/>
      <w:numFmt w:val="bullet"/>
      <w:lvlText w:val=""/>
      <w:lvlJc w:val="left"/>
      <w:pPr>
        <w:tabs>
          <w:tab w:val="num" w:pos="1980"/>
        </w:tabs>
        <w:ind w:left="1980" w:hanging="360"/>
      </w:pPr>
      <w:rPr>
        <w:rFonts w:ascii="Symbol" w:hAnsi="Symbol" w:hint="default"/>
      </w:rPr>
    </w:lvl>
    <w:lvl w:ilvl="2" w:tplc="0C0C0001">
      <w:start w:val="1"/>
      <w:numFmt w:val="bullet"/>
      <w:lvlText w:val=""/>
      <w:lvlJc w:val="left"/>
      <w:pPr>
        <w:tabs>
          <w:tab w:val="num" w:pos="2700"/>
        </w:tabs>
        <w:ind w:left="2700" w:hanging="360"/>
      </w:pPr>
      <w:rPr>
        <w:rFonts w:ascii="Symbol" w:hAnsi="Symbol" w:hint="default"/>
      </w:rPr>
    </w:lvl>
    <w:lvl w:ilvl="3" w:tplc="0C0C0001" w:tentative="1">
      <w:start w:val="1"/>
      <w:numFmt w:val="bullet"/>
      <w:lvlText w:val=""/>
      <w:lvlJc w:val="left"/>
      <w:pPr>
        <w:tabs>
          <w:tab w:val="num" w:pos="3420"/>
        </w:tabs>
        <w:ind w:left="3420" w:hanging="360"/>
      </w:pPr>
      <w:rPr>
        <w:rFonts w:ascii="Symbol" w:hAnsi="Symbol" w:hint="default"/>
      </w:rPr>
    </w:lvl>
    <w:lvl w:ilvl="4" w:tplc="0C0C0003" w:tentative="1">
      <w:start w:val="1"/>
      <w:numFmt w:val="bullet"/>
      <w:lvlText w:val="o"/>
      <w:lvlJc w:val="left"/>
      <w:pPr>
        <w:tabs>
          <w:tab w:val="num" w:pos="4140"/>
        </w:tabs>
        <w:ind w:left="4140" w:hanging="360"/>
      </w:pPr>
      <w:rPr>
        <w:rFonts w:ascii="Courier New" w:hAnsi="Courier New" w:cs="Courier New" w:hint="default"/>
      </w:rPr>
    </w:lvl>
    <w:lvl w:ilvl="5" w:tplc="0C0C0005" w:tentative="1">
      <w:start w:val="1"/>
      <w:numFmt w:val="bullet"/>
      <w:lvlText w:val=""/>
      <w:lvlJc w:val="left"/>
      <w:pPr>
        <w:tabs>
          <w:tab w:val="num" w:pos="4860"/>
        </w:tabs>
        <w:ind w:left="4860" w:hanging="360"/>
      </w:pPr>
      <w:rPr>
        <w:rFonts w:ascii="Wingdings" w:hAnsi="Wingdings" w:hint="default"/>
      </w:rPr>
    </w:lvl>
    <w:lvl w:ilvl="6" w:tplc="0C0C0001" w:tentative="1">
      <w:start w:val="1"/>
      <w:numFmt w:val="bullet"/>
      <w:lvlText w:val=""/>
      <w:lvlJc w:val="left"/>
      <w:pPr>
        <w:tabs>
          <w:tab w:val="num" w:pos="5580"/>
        </w:tabs>
        <w:ind w:left="5580" w:hanging="360"/>
      </w:pPr>
      <w:rPr>
        <w:rFonts w:ascii="Symbol" w:hAnsi="Symbol" w:hint="default"/>
      </w:rPr>
    </w:lvl>
    <w:lvl w:ilvl="7" w:tplc="0C0C0003" w:tentative="1">
      <w:start w:val="1"/>
      <w:numFmt w:val="bullet"/>
      <w:lvlText w:val="o"/>
      <w:lvlJc w:val="left"/>
      <w:pPr>
        <w:tabs>
          <w:tab w:val="num" w:pos="6300"/>
        </w:tabs>
        <w:ind w:left="6300" w:hanging="360"/>
      </w:pPr>
      <w:rPr>
        <w:rFonts w:ascii="Courier New" w:hAnsi="Courier New" w:cs="Courier New" w:hint="default"/>
      </w:rPr>
    </w:lvl>
    <w:lvl w:ilvl="8" w:tplc="0C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B380642"/>
    <w:multiLevelType w:val="hybridMultilevel"/>
    <w:tmpl w:val="30AED9F0"/>
    <w:lvl w:ilvl="0" w:tplc="63320584">
      <w:start w:val="1"/>
      <w:numFmt w:val="bullet"/>
      <w:pStyle w:val="Puces1"/>
      <w:lvlText w:val=""/>
      <w:lvlJc w:val="left"/>
      <w:pPr>
        <w:tabs>
          <w:tab w:val="num" w:pos="1425"/>
        </w:tabs>
        <w:ind w:left="1425" w:hanging="360"/>
      </w:pPr>
      <w:rPr>
        <w:rFonts w:ascii="Wingdings" w:hAnsi="Wingdings" w:hint="default"/>
        <w:color w:val="1F577E"/>
      </w:rPr>
    </w:lvl>
    <w:lvl w:ilvl="1" w:tplc="0C0C0003" w:tentative="1">
      <w:start w:val="1"/>
      <w:numFmt w:val="bullet"/>
      <w:lvlText w:val="o"/>
      <w:lvlJc w:val="left"/>
      <w:pPr>
        <w:tabs>
          <w:tab w:val="num" w:pos="2145"/>
        </w:tabs>
        <w:ind w:left="2145" w:hanging="360"/>
      </w:pPr>
      <w:rPr>
        <w:rFonts w:ascii="Courier New" w:hAnsi="Courier New" w:cs="Courier New" w:hint="default"/>
      </w:rPr>
    </w:lvl>
    <w:lvl w:ilvl="2" w:tplc="0C0C0005" w:tentative="1">
      <w:start w:val="1"/>
      <w:numFmt w:val="bullet"/>
      <w:lvlText w:val=""/>
      <w:lvlJc w:val="left"/>
      <w:pPr>
        <w:tabs>
          <w:tab w:val="num" w:pos="2865"/>
        </w:tabs>
        <w:ind w:left="2865" w:hanging="360"/>
      </w:pPr>
      <w:rPr>
        <w:rFonts w:ascii="Wingdings" w:hAnsi="Wingdings" w:hint="default"/>
      </w:rPr>
    </w:lvl>
    <w:lvl w:ilvl="3" w:tplc="0C0C0001" w:tentative="1">
      <w:start w:val="1"/>
      <w:numFmt w:val="bullet"/>
      <w:lvlText w:val=""/>
      <w:lvlJc w:val="left"/>
      <w:pPr>
        <w:tabs>
          <w:tab w:val="num" w:pos="3585"/>
        </w:tabs>
        <w:ind w:left="3585" w:hanging="360"/>
      </w:pPr>
      <w:rPr>
        <w:rFonts w:ascii="Symbol" w:hAnsi="Symbol" w:hint="default"/>
      </w:rPr>
    </w:lvl>
    <w:lvl w:ilvl="4" w:tplc="0C0C0003" w:tentative="1">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6E4C1CD6"/>
    <w:multiLevelType w:val="hybridMultilevel"/>
    <w:tmpl w:val="DFC63F56"/>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16cid:durableId="1956135555">
    <w:abstractNumId w:val="2"/>
  </w:num>
  <w:num w:numId="2" w16cid:durableId="1810974708">
    <w:abstractNumId w:val="5"/>
  </w:num>
  <w:num w:numId="3" w16cid:durableId="1185437086">
    <w:abstractNumId w:val="10"/>
  </w:num>
  <w:num w:numId="4" w16cid:durableId="810756120">
    <w:abstractNumId w:val="0"/>
  </w:num>
  <w:num w:numId="5" w16cid:durableId="717751841">
    <w:abstractNumId w:val="8"/>
  </w:num>
  <w:num w:numId="6" w16cid:durableId="761535425">
    <w:abstractNumId w:val="3"/>
  </w:num>
  <w:num w:numId="7" w16cid:durableId="1102529389">
    <w:abstractNumId w:val="11"/>
  </w:num>
  <w:num w:numId="8" w16cid:durableId="1390034083">
    <w:abstractNumId w:val="6"/>
  </w:num>
  <w:num w:numId="9" w16cid:durableId="1280138471">
    <w:abstractNumId w:val="9"/>
  </w:num>
  <w:num w:numId="10" w16cid:durableId="1565875883">
    <w:abstractNumId w:val="4"/>
  </w:num>
  <w:num w:numId="11" w16cid:durableId="265692785">
    <w:abstractNumId w:val="1"/>
  </w:num>
  <w:num w:numId="12" w16cid:durableId="1270619868">
    <w:abstractNumId w:val="7"/>
  </w:num>
  <w:num w:numId="13" w16cid:durableId="1024208217">
    <w:abstractNumId w:val="7"/>
    <w:lvlOverride w:ilvl="0">
      <w:startOverride w:val="1"/>
    </w:lvlOverride>
  </w:num>
  <w:num w:numId="14" w16cid:durableId="114577575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characterSpacingControl w:val="doNotCompress"/>
  <w:hdrShapeDefaults>
    <o:shapedefaults v:ext="edit" spidmax="2050">
      <o:colormru v:ext="edit" colors="#b8cc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7A"/>
    <w:rsid w:val="00000D3B"/>
    <w:rsid w:val="00001E2E"/>
    <w:rsid w:val="000033E0"/>
    <w:rsid w:val="00003B5E"/>
    <w:rsid w:val="00003FD1"/>
    <w:rsid w:val="00010640"/>
    <w:rsid w:val="000109F6"/>
    <w:rsid w:val="0001199A"/>
    <w:rsid w:val="000134B1"/>
    <w:rsid w:val="00014DC3"/>
    <w:rsid w:val="00016694"/>
    <w:rsid w:val="00017549"/>
    <w:rsid w:val="0002374E"/>
    <w:rsid w:val="0002797D"/>
    <w:rsid w:val="000320EE"/>
    <w:rsid w:val="00033568"/>
    <w:rsid w:val="00035239"/>
    <w:rsid w:val="00035777"/>
    <w:rsid w:val="0003713B"/>
    <w:rsid w:val="00037F45"/>
    <w:rsid w:val="000421DA"/>
    <w:rsid w:val="0004525A"/>
    <w:rsid w:val="000467CD"/>
    <w:rsid w:val="00047B63"/>
    <w:rsid w:val="000572A2"/>
    <w:rsid w:val="00063A6F"/>
    <w:rsid w:val="00073041"/>
    <w:rsid w:val="00073C7F"/>
    <w:rsid w:val="000745C1"/>
    <w:rsid w:val="00075747"/>
    <w:rsid w:val="00075B55"/>
    <w:rsid w:val="00081445"/>
    <w:rsid w:val="00084364"/>
    <w:rsid w:val="00084B67"/>
    <w:rsid w:val="0008604E"/>
    <w:rsid w:val="000864E7"/>
    <w:rsid w:val="00091228"/>
    <w:rsid w:val="00091E03"/>
    <w:rsid w:val="0009398F"/>
    <w:rsid w:val="00095097"/>
    <w:rsid w:val="00095DD0"/>
    <w:rsid w:val="0009705D"/>
    <w:rsid w:val="000B124B"/>
    <w:rsid w:val="000B13BC"/>
    <w:rsid w:val="000B29C8"/>
    <w:rsid w:val="000B6155"/>
    <w:rsid w:val="000B695A"/>
    <w:rsid w:val="000B6B8A"/>
    <w:rsid w:val="000C1CA1"/>
    <w:rsid w:val="000C474D"/>
    <w:rsid w:val="000C55A0"/>
    <w:rsid w:val="000C5719"/>
    <w:rsid w:val="000D1D1F"/>
    <w:rsid w:val="000D5880"/>
    <w:rsid w:val="000D6AF1"/>
    <w:rsid w:val="000E33F5"/>
    <w:rsid w:val="000E6156"/>
    <w:rsid w:val="000F10A4"/>
    <w:rsid w:val="0010233D"/>
    <w:rsid w:val="00102393"/>
    <w:rsid w:val="001041B6"/>
    <w:rsid w:val="00110853"/>
    <w:rsid w:val="001123EF"/>
    <w:rsid w:val="00116B37"/>
    <w:rsid w:val="00121519"/>
    <w:rsid w:val="001250FE"/>
    <w:rsid w:val="00126112"/>
    <w:rsid w:val="0013121B"/>
    <w:rsid w:val="00136199"/>
    <w:rsid w:val="0013623B"/>
    <w:rsid w:val="0014044F"/>
    <w:rsid w:val="00141FBE"/>
    <w:rsid w:val="001471D6"/>
    <w:rsid w:val="0015149D"/>
    <w:rsid w:val="00153E81"/>
    <w:rsid w:val="0015556E"/>
    <w:rsid w:val="00155D8C"/>
    <w:rsid w:val="00172ED0"/>
    <w:rsid w:val="00176FEB"/>
    <w:rsid w:val="00180715"/>
    <w:rsid w:val="001821CD"/>
    <w:rsid w:val="0019445A"/>
    <w:rsid w:val="0019646D"/>
    <w:rsid w:val="001966E5"/>
    <w:rsid w:val="001A16A3"/>
    <w:rsid w:val="001A33F2"/>
    <w:rsid w:val="001A371F"/>
    <w:rsid w:val="001A48C8"/>
    <w:rsid w:val="001A7E12"/>
    <w:rsid w:val="001B016E"/>
    <w:rsid w:val="001B181E"/>
    <w:rsid w:val="001B59AB"/>
    <w:rsid w:val="001C5697"/>
    <w:rsid w:val="001C6B4B"/>
    <w:rsid w:val="001D0207"/>
    <w:rsid w:val="001D3C89"/>
    <w:rsid w:val="001D4CD9"/>
    <w:rsid w:val="001D4E67"/>
    <w:rsid w:val="001E1DD1"/>
    <w:rsid w:val="001E4150"/>
    <w:rsid w:val="001F6824"/>
    <w:rsid w:val="001F6E98"/>
    <w:rsid w:val="0020423D"/>
    <w:rsid w:val="002079C1"/>
    <w:rsid w:val="00207B14"/>
    <w:rsid w:val="00210FAC"/>
    <w:rsid w:val="00211BBE"/>
    <w:rsid w:val="00211F3E"/>
    <w:rsid w:val="002133E3"/>
    <w:rsid w:val="00215342"/>
    <w:rsid w:val="002201B2"/>
    <w:rsid w:val="00221BDD"/>
    <w:rsid w:val="00222571"/>
    <w:rsid w:val="00222C63"/>
    <w:rsid w:val="00223A2B"/>
    <w:rsid w:val="00225417"/>
    <w:rsid w:val="00226F49"/>
    <w:rsid w:val="00230399"/>
    <w:rsid w:val="00231980"/>
    <w:rsid w:val="00231DA2"/>
    <w:rsid w:val="0024115C"/>
    <w:rsid w:val="0025055C"/>
    <w:rsid w:val="0025081D"/>
    <w:rsid w:val="0025488B"/>
    <w:rsid w:val="00254F6B"/>
    <w:rsid w:val="00255973"/>
    <w:rsid w:val="00256E44"/>
    <w:rsid w:val="00257237"/>
    <w:rsid w:val="00260E3C"/>
    <w:rsid w:val="0026227C"/>
    <w:rsid w:val="00263192"/>
    <w:rsid w:val="00265770"/>
    <w:rsid w:val="00265865"/>
    <w:rsid w:val="0027206C"/>
    <w:rsid w:val="002738A8"/>
    <w:rsid w:val="0027543B"/>
    <w:rsid w:val="00276B5F"/>
    <w:rsid w:val="002775F9"/>
    <w:rsid w:val="0027775F"/>
    <w:rsid w:val="0028128D"/>
    <w:rsid w:val="00285094"/>
    <w:rsid w:val="0029046A"/>
    <w:rsid w:val="00290A83"/>
    <w:rsid w:val="00291BCC"/>
    <w:rsid w:val="00293A08"/>
    <w:rsid w:val="00296EA3"/>
    <w:rsid w:val="002B1567"/>
    <w:rsid w:val="002B35DB"/>
    <w:rsid w:val="002B47F2"/>
    <w:rsid w:val="002C2601"/>
    <w:rsid w:val="002C4C13"/>
    <w:rsid w:val="002C5181"/>
    <w:rsid w:val="002C5FAF"/>
    <w:rsid w:val="002C70BE"/>
    <w:rsid w:val="002D3E9F"/>
    <w:rsid w:val="002D6BDC"/>
    <w:rsid w:val="002E0D2D"/>
    <w:rsid w:val="002E13B2"/>
    <w:rsid w:val="002F175A"/>
    <w:rsid w:val="002F1D80"/>
    <w:rsid w:val="002F2EB6"/>
    <w:rsid w:val="002F4011"/>
    <w:rsid w:val="002F5268"/>
    <w:rsid w:val="002F6AD7"/>
    <w:rsid w:val="00304542"/>
    <w:rsid w:val="003077A2"/>
    <w:rsid w:val="0030781E"/>
    <w:rsid w:val="00310A1B"/>
    <w:rsid w:val="00314314"/>
    <w:rsid w:val="0031719E"/>
    <w:rsid w:val="00323A21"/>
    <w:rsid w:val="003259EB"/>
    <w:rsid w:val="00332174"/>
    <w:rsid w:val="00333F89"/>
    <w:rsid w:val="0034007E"/>
    <w:rsid w:val="00341FFA"/>
    <w:rsid w:val="00342121"/>
    <w:rsid w:val="00344F4B"/>
    <w:rsid w:val="00346FF2"/>
    <w:rsid w:val="00351492"/>
    <w:rsid w:val="00353549"/>
    <w:rsid w:val="00355BC4"/>
    <w:rsid w:val="003577BA"/>
    <w:rsid w:val="00362170"/>
    <w:rsid w:val="00364482"/>
    <w:rsid w:val="003645F0"/>
    <w:rsid w:val="00373D70"/>
    <w:rsid w:val="00377C08"/>
    <w:rsid w:val="00377D42"/>
    <w:rsid w:val="00380C97"/>
    <w:rsid w:val="00381749"/>
    <w:rsid w:val="00390435"/>
    <w:rsid w:val="003914F7"/>
    <w:rsid w:val="0039502D"/>
    <w:rsid w:val="003A4947"/>
    <w:rsid w:val="003B08D8"/>
    <w:rsid w:val="003B1F09"/>
    <w:rsid w:val="003B26FB"/>
    <w:rsid w:val="003C28DD"/>
    <w:rsid w:val="003C4A21"/>
    <w:rsid w:val="003D074F"/>
    <w:rsid w:val="003D2274"/>
    <w:rsid w:val="003D5992"/>
    <w:rsid w:val="003E00F6"/>
    <w:rsid w:val="003E3A88"/>
    <w:rsid w:val="003E3CE2"/>
    <w:rsid w:val="003E58BE"/>
    <w:rsid w:val="003E7A47"/>
    <w:rsid w:val="003F0761"/>
    <w:rsid w:val="003F0D36"/>
    <w:rsid w:val="003F609A"/>
    <w:rsid w:val="003F6CBE"/>
    <w:rsid w:val="003F733C"/>
    <w:rsid w:val="003F7B0F"/>
    <w:rsid w:val="00401BF9"/>
    <w:rsid w:val="0040252C"/>
    <w:rsid w:val="0040463B"/>
    <w:rsid w:val="004050D1"/>
    <w:rsid w:val="00406AE4"/>
    <w:rsid w:val="004075B3"/>
    <w:rsid w:val="00410F55"/>
    <w:rsid w:val="00417D44"/>
    <w:rsid w:val="00420A0A"/>
    <w:rsid w:val="004212C9"/>
    <w:rsid w:val="0042339B"/>
    <w:rsid w:val="00423845"/>
    <w:rsid w:val="00423954"/>
    <w:rsid w:val="004311F5"/>
    <w:rsid w:val="0044044D"/>
    <w:rsid w:val="0044080B"/>
    <w:rsid w:val="00442B0F"/>
    <w:rsid w:val="00453D01"/>
    <w:rsid w:val="00461DE6"/>
    <w:rsid w:val="004705FF"/>
    <w:rsid w:val="00470C69"/>
    <w:rsid w:val="00470CDB"/>
    <w:rsid w:val="00471AA6"/>
    <w:rsid w:val="00474ED7"/>
    <w:rsid w:val="004866BB"/>
    <w:rsid w:val="004871F7"/>
    <w:rsid w:val="004879BF"/>
    <w:rsid w:val="004917E8"/>
    <w:rsid w:val="00492EB6"/>
    <w:rsid w:val="004A2D87"/>
    <w:rsid w:val="004A427B"/>
    <w:rsid w:val="004B1638"/>
    <w:rsid w:val="004B2551"/>
    <w:rsid w:val="004C0B8A"/>
    <w:rsid w:val="004C23BC"/>
    <w:rsid w:val="004C4F2D"/>
    <w:rsid w:val="004C68B0"/>
    <w:rsid w:val="004D0455"/>
    <w:rsid w:val="004D0568"/>
    <w:rsid w:val="004D23B2"/>
    <w:rsid w:val="004D4C5B"/>
    <w:rsid w:val="004D55C1"/>
    <w:rsid w:val="004D5E6B"/>
    <w:rsid w:val="004D74A1"/>
    <w:rsid w:val="004E33E4"/>
    <w:rsid w:val="004E5C42"/>
    <w:rsid w:val="004E623C"/>
    <w:rsid w:val="004E7588"/>
    <w:rsid w:val="004F279C"/>
    <w:rsid w:val="004F2DF6"/>
    <w:rsid w:val="004F4C65"/>
    <w:rsid w:val="004F63B4"/>
    <w:rsid w:val="00503AEA"/>
    <w:rsid w:val="00503DBF"/>
    <w:rsid w:val="00505FFC"/>
    <w:rsid w:val="005103FC"/>
    <w:rsid w:val="00511795"/>
    <w:rsid w:val="005129BE"/>
    <w:rsid w:val="00517BDA"/>
    <w:rsid w:val="00525C5A"/>
    <w:rsid w:val="00526664"/>
    <w:rsid w:val="00527D62"/>
    <w:rsid w:val="005341BC"/>
    <w:rsid w:val="00535B5A"/>
    <w:rsid w:val="00535C29"/>
    <w:rsid w:val="005410B1"/>
    <w:rsid w:val="00543BB4"/>
    <w:rsid w:val="0055268A"/>
    <w:rsid w:val="00554C78"/>
    <w:rsid w:val="00555D74"/>
    <w:rsid w:val="005561E4"/>
    <w:rsid w:val="00556BE1"/>
    <w:rsid w:val="005605B4"/>
    <w:rsid w:val="0056198A"/>
    <w:rsid w:val="00564741"/>
    <w:rsid w:val="005649EC"/>
    <w:rsid w:val="00567254"/>
    <w:rsid w:val="005729BC"/>
    <w:rsid w:val="0057645A"/>
    <w:rsid w:val="00583BF8"/>
    <w:rsid w:val="00586147"/>
    <w:rsid w:val="00590F8B"/>
    <w:rsid w:val="00592588"/>
    <w:rsid w:val="005A0008"/>
    <w:rsid w:val="005A0975"/>
    <w:rsid w:val="005A31B6"/>
    <w:rsid w:val="005A77A0"/>
    <w:rsid w:val="005A7990"/>
    <w:rsid w:val="005B06C8"/>
    <w:rsid w:val="005B27B3"/>
    <w:rsid w:val="005B2AF0"/>
    <w:rsid w:val="005B41D5"/>
    <w:rsid w:val="005B75F6"/>
    <w:rsid w:val="005C3DC3"/>
    <w:rsid w:val="005C4803"/>
    <w:rsid w:val="005C52DC"/>
    <w:rsid w:val="005C6A90"/>
    <w:rsid w:val="005E1742"/>
    <w:rsid w:val="005E2CD7"/>
    <w:rsid w:val="005E5B40"/>
    <w:rsid w:val="005E6E9E"/>
    <w:rsid w:val="005E75CB"/>
    <w:rsid w:val="005F27F0"/>
    <w:rsid w:val="005F3D59"/>
    <w:rsid w:val="005F6BC1"/>
    <w:rsid w:val="005F7E21"/>
    <w:rsid w:val="00600D62"/>
    <w:rsid w:val="00602439"/>
    <w:rsid w:val="006109E9"/>
    <w:rsid w:val="006164C6"/>
    <w:rsid w:val="00616E24"/>
    <w:rsid w:val="00621437"/>
    <w:rsid w:val="006226E4"/>
    <w:rsid w:val="00626CE5"/>
    <w:rsid w:val="00627877"/>
    <w:rsid w:val="0063292C"/>
    <w:rsid w:val="006338E3"/>
    <w:rsid w:val="00637749"/>
    <w:rsid w:val="00647461"/>
    <w:rsid w:val="00653649"/>
    <w:rsid w:val="00654517"/>
    <w:rsid w:val="0065485F"/>
    <w:rsid w:val="0066221C"/>
    <w:rsid w:val="006638E4"/>
    <w:rsid w:val="0066617D"/>
    <w:rsid w:val="0067099D"/>
    <w:rsid w:val="00671DB6"/>
    <w:rsid w:val="00673C3E"/>
    <w:rsid w:val="006745BE"/>
    <w:rsid w:val="006823FB"/>
    <w:rsid w:val="00686432"/>
    <w:rsid w:val="00686810"/>
    <w:rsid w:val="0068735F"/>
    <w:rsid w:val="00692999"/>
    <w:rsid w:val="00695B44"/>
    <w:rsid w:val="00697A58"/>
    <w:rsid w:val="006A0A3B"/>
    <w:rsid w:val="006A1263"/>
    <w:rsid w:val="006A1E0F"/>
    <w:rsid w:val="006A1E8F"/>
    <w:rsid w:val="006A2485"/>
    <w:rsid w:val="006A3231"/>
    <w:rsid w:val="006A37CB"/>
    <w:rsid w:val="006A4D0F"/>
    <w:rsid w:val="006A6EE1"/>
    <w:rsid w:val="006B2BC4"/>
    <w:rsid w:val="006B5288"/>
    <w:rsid w:val="006B7D9A"/>
    <w:rsid w:val="006C74F2"/>
    <w:rsid w:val="006D5055"/>
    <w:rsid w:val="006D562F"/>
    <w:rsid w:val="006D5D3C"/>
    <w:rsid w:val="006D602A"/>
    <w:rsid w:val="006D7962"/>
    <w:rsid w:val="006E019B"/>
    <w:rsid w:val="006E1D52"/>
    <w:rsid w:val="006E4B7D"/>
    <w:rsid w:val="006E5E6E"/>
    <w:rsid w:val="006E6634"/>
    <w:rsid w:val="006F188E"/>
    <w:rsid w:val="006F18B3"/>
    <w:rsid w:val="006F3EE3"/>
    <w:rsid w:val="006F4756"/>
    <w:rsid w:val="007001AD"/>
    <w:rsid w:val="00701AC2"/>
    <w:rsid w:val="007034CC"/>
    <w:rsid w:val="0070381C"/>
    <w:rsid w:val="00704DAB"/>
    <w:rsid w:val="0070746B"/>
    <w:rsid w:val="007106D4"/>
    <w:rsid w:val="00710C0C"/>
    <w:rsid w:val="0071150A"/>
    <w:rsid w:val="007119EC"/>
    <w:rsid w:val="00712796"/>
    <w:rsid w:val="007201C6"/>
    <w:rsid w:val="00720A79"/>
    <w:rsid w:val="00720AC8"/>
    <w:rsid w:val="007302E3"/>
    <w:rsid w:val="00732218"/>
    <w:rsid w:val="00732B9A"/>
    <w:rsid w:val="00735154"/>
    <w:rsid w:val="00736BC9"/>
    <w:rsid w:val="00737C3D"/>
    <w:rsid w:val="00742B7A"/>
    <w:rsid w:val="00746636"/>
    <w:rsid w:val="00746A61"/>
    <w:rsid w:val="007471D7"/>
    <w:rsid w:val="007474C3"/>
    <w:rsid w:val="007537F2"/>
    <w:rsid w:val="00753D51"/>
    <w:rsid w:val="00756382"/>
    <w:rsid w:val="007565B6"/>
    <w:rsid w:val="00763302"/>
    <w:rsid w:val="0076412E"/>
    <w:rsid w:val="00764A3C"/>
    <w:rsid w:val="00766008"/>
    <w:rsid w:val="0076604D"/>
    <w:rsid w:val="0077041C"/>
    <w:rsid w:val="00772EC7"/>
    <w:rsid w:val="00774B18"/>
    <w:rsid w:val="00777A5F"/>
    <w:rsid w:val="00786292"/>
    <w:rsid w:val="007878C7"/>
    <w:rsid w:val="00793ED8"/>
    <w:rsid w:val="00794797"/>
    <w:rsid w:val="007A0835"/>
    <w:rsid w:val="007A4180"/>
    <w:rsid w:val="007A41D6"/>
    <w:rsid w:val="007A73F6"/>
    <w:rsid w:val="007B0E2A"/>
    <w:rsid w:val="007B4218"/>
    <w:rsid w:val="007B73F6"/>
    <w:rsid w:val="007B74AD"/>
    <w:rsid w:val="007C1958"/>
    <w:rsid w:val="007C3893"/>
    <w:rsid w:val="007C61E5"/>
    <w:rsid w:val="007D1D57"/>
    <w:rsid w:val="007D34DD"/>
    <w:rsid w:val="007D3602"/>
    <w:rsid w:val="007E1FC8"/>
    <w:rsid w:val="007F14DA"/>
    <w:rsid w:val="007F1E9A"/>
    <w:rsid w:val="007F3160"/>
    <w:rsid w:val="007F7E3A"/>
    <w:rsid w:val="008007BC"/>
    <w:rsid w:val="00800C97"/>
    <w:rsid w:val="00800F37"/>
    <w:rsid w:val="0080211E"/>
    <w:rsid w:val="00802A25"/>
    <w:rsid w:val="008034D8"/>
    <w:rsid w:val="00804B42"/>
    <w:rsid w:val="00806E1E"/>
    <w:rsid w:val="0081071A"/>
    <w:rsid w:val="00812C65"/>
    <w:rsid w:val="00813916"/>
    <w:rsid w:val="008140E6"/>
    <w:rsid w:val="008159B7"/>
    <w:rsid w:val="00816789"/>
    <w:rsid w:val="00816EDC"/>
    <w:rsid w:val="0081721F"/>
    <w:rsid w:val="00822B9B"/>
    <w:rsid w:val="00823C9C"/>
    <w:rsid w:val="0082633D"/>
    <w:rsid w:val="00826D82"/>
    <w:rsid w:val="008273B6"/>
    <w:rsid w:val="00832393"/>
    <w:rsid w:val="00836E22"/>
    <w:rsid w:val="00842930"/>
    <w:rsid w:val="00844414"/>
    <w:rsid w:val="00846891"/>
    <w:rsid w:val="008508C3"/>
    <w:rsid w:val="008526A9"/>
    <w:rsid w:val="0085418F"/>
    <w:rsid w:val="00854664"/>
    <w:rsid w:val="00863357"/>
    <w:rsid w:val="00864E26"/>
    <w:rsid w:val="00866C5B"/>
    <w:rsid w:val="00871B41"/>
    <w:rsid w:val="00872DDE"/>
    <w:rsid w:val="00874507"/>
    <w:rsid w:val="00875CF8"/>
    <w:rsid w:val="00876A80"/>
    <w:rsid w:val="00894E4C"/>
    <w:rsid w:val="008950C6"/>
    <w:rsid w:val="008A1710"/>
    <w:rsid w:val="008B3131"/>
    <w:rsid w:val="008B446B"/>
    <w:rsid w:val="008B77F2"/>
    <w:rsid w:val="008C21B2"/>
    <w:rsid w:val="008C2D14"/>
    <w:rsid w:val="008D13D3"/>
    <w:rsid w:val="008D235E"/>
    <w:rsid w:val="008D600F"/>
    <w:rsid w:val="008E046B"/>
    <w:rsid w:val="008E07A1"/>
    <w:rsid w:val="008E20E9"/>
    <w:rsid w:val="008E370E"/>
    <w:rsid w:val="008E375F"/>
    <w:rsid w:val="008E42EC"/>
    <w:rsid w:val="008E6E7B"/>
    <w:rsid w:val="008F24E9"/>
    <w:rsid w:val="008F3FDF"/>
    <w:rsid w:val="008F5D8D"/>
    <w:rsid w:val="00900FA3"/>
    <w:rsid w:val="009046ED"/>
    <w:rsid w:val="00907390"/>
    <w:rsid w:val="00910AEB"/>
    <w:rsid w:val="00910F93"/>
    <w:rsid w:val="00912150"/>
    <w:rsid w:val="009160FF"/>
    <w:rsid w:val="00916A22"/>
    <w:rsid w:val="00917C60"/>
    <w:rsid w:val="009232FE"/>
    <w:rsid w:val="009253F7"/>
    <w:rsid w:val="00925B6F"/>
    <w:rsid w:val="0092786F"/>
    <w:rsid w:val="00931AD1"/>
    <w:rsid w:val="00933221"/>
    <w:rsid w:val="0093370E"/>
    <w:rsid w:val="00934D88"/>
    <w:rsid w:val="00940B70"/>
    <w:rsid w:val="00944D80"/>
    <w:rsid w:val="00945501"/>
    <w:rsid w:val="00952940"/>
    <w:rsid w:val="00954B16"/>
    <w:rsid w:val="00956DD5"/>
    <w:rsid w:val="00957AFA"/>
    <w:rsid w:val="009634A1"/>
    <w:rsid w:val="00967B32"/>
    <w:rsid w:val="00972A54"/>
    <w:rsid w:val="0098521A"/>
    <w:rsid w:val="00986A83"/>
    <w:rsid w:val="009875E3"/>
    <w:rsid w:val="00987F82"/>
    <w:rsid w:val="009902C5"/>
    <w:rsid w:val="00992EEE"/>
    <w:rsid w:val="00994485"/>
    <w:rsid w:val="0099519D"/>
    <w:rsid w:val="00995877"/>
    <w:rsid w:val="0099619A"/>
    <w:rsid w:val="00997233"/>
    <w:rsid w:val="00997869"/>
    <w:rsid w:val="009A132C"/>
    <w:rsid w:val="009A1F6C"/>
    <w:rsid w:val="009A218F"/>
    <w:rsid w:val="009A4CE2"/>
    <w:rsid w:val="009B4AB3"/>
    <w:rsid w:val="009B6DFE"/>
    <w:rsid w:val="009C0704"/>
    <w:rsid w:val="009C3F4D"/>
    <w:rsid w:val="009C53F8"/>
    <w:rsid w:val="009D5A28"/>
    <w:rsid w:val="009D6787"/>
    <w:rsid w:val="009D68D8"/>
    <w:rsid w:val="009E0CAF"/>
    <w:rsid w:val="009E2EEB"/>
    <w:rsid w:val="009E4196"/>
    <w:rsid w:val="009E7AAD"/>
    <w:rsid w:val="009F0082"/>
    <w:rsid w:val="009F4F20"/>
    <w:rsid w:val="009F677C"/>
    <w:rsid w:val="00A03569"/>
    <w:rsid w:val="00A056CC"/>
    <w:rsid w:val="00A114B0"/>
    <w:rsid w:val="00A14A44"/>
    <w:rsid w:val="00A161B3"/>
    <w:rsid w:val="00A17612"/>
    <w:rsid w:val="00A21D74"/>
    <w:rsid w:val="00A2271C"/>
    <w:rsid w:val="00A22FA0"/>
    <w:rsid w:val="00A31623"/>
    <w:rsid w:val="00A31A9B"/>
    <w:rsid w:val="00A40E79"/>
    <w:rsid w:val="00A477B4"/>
    <w:rsid w:val="00A50D32"/>
    <w:rsid w:val="00A61CB2"/>
    <w:rsid w:val="00A650D6"/>
    <w:rsid w:val="00A660F2"/>
    <w:rsid w:val="00A66F36"/>
    <w:rsid w:val="00A70C2D"/>
    <w:rsid w:val="00A7144E"/>
    <w:rsid w:val="00A75A73"/>
    <w:rsid w:val="00A7757B"/>
    <w:rsid w:val="00A77F55"/>
    <w:rsid w:val="00A85226"/>
    <w:rsid w:val="00A8577F"/>
    <w:rsid w:val="00AA2A64"/>
    <w:rsid w:val="00AA45D1"/>
    <w:rsid w:val="00AB128B"/>
    <w:rsid w:val="00AB471B"/>
    <w:rsid w:val="00AB4A43"/>
    <w:rsid w:val="00AC00E0"/>
    <w:rsid w:val="00AC0319"/>
    <w:rsid w:val="00AC1340"/>
    <w:rsid w:val="00AC54AF"/>
    <w:rsid w:val="00AC6760"/>
    <w:rsid w:val="00AD06F0"/>
    <w:rsid w:val="00AD0BAD"/>
    <w:rsid w:val="00AD5D63"/>
    <w:rsid w:val="00AD7626"/>
    <w:rsid w:val="00AE030B"/>
    <w:rsid w:val="00AE159A"/>
    <w:rsid w:val="00AE3AE1"/>
    <w:rsid w:val="00AE71F4"/>
    <w:rsid w:val="00AF79E7"/>
    <w:rsid w:val="00B001BC"/>
    <w:rsid w:val="00B00E3D"/>
    <w:rsid w:val="00B0114D"/>
    <w:rsid w:val="00B021AA"/>
    <w:rsid w:val="00B07841"/>
    <w:rsid w:val="00B07BB2"/>
    <w:rsid w:val="00B10165"/>
    <w:rsid w:val="00B11208"/>
    <w:rsid w:val="00B129CE"/>
    <w:rsid w:val="00B12C0C"/>
    <w:rsid w:val="00B132A0"/>
    <w:rsid w:val="00B14C37"/>
    <w:rsid w:val="00B20769"/>
    <w:rsid w:val="00B210D2"/>
    <w:rsid w:val="00B27F46"/>
    <w:rsid w:val="00B323C5"/>
    <w:rsid w:val="00B412B0"/>
    <w:rsid w:val="00B4138A"/>
    <w:rsid w:val="00B4334B"/>
    <w:rsid w:val="00B441B8"/>
    <w:rsid w:val="00B44AF1"/>
    <w:rsid w:val="00B46209"/>
    <w:rsid w:val="00B51F7F"/>
    <w:rsid w:val="00B530C8"/>
    <w:rsid w:val="00B604B6"/>
    <w:rsid w:val="00B606DE"/>
    <w:rsid w:val="00B60D95"/>
    <w:rsid w:val="00B6220B"/>
    <w:rsid w:val="00B63163"/>
    <w:rsid w:val="00B6355F"/>
    <w:rsid w:val="00B63CC2"/>
    <w:rsid w:val="00B67C99"/>
    <w:rsid w:val="00B71872"/>
    <w:rsid w:val="00B72377"/>
    <w:rsid w:val="00B73ADE"/>
    <w:rsid w:val="00B75E89"/>
    <w:rsid w:val="00B776A2"/>
    <w:rsid w:val="00B80808"/>
    <w:rsid w:val="00B81373"/>
    <w:rsid w:val="00B86E56"/>
    <w:rsid w:val="00B87438"/>
    <w:rsid w:val="00B912D2"/>
    <w:rsid w:val="00B9540E"/>
    <w:rsid w:val="00B95EE6"/>
    <w:rsid w:val="00BA157A"/>
    <w:rsid w:val="00BA35A3"/>
    <w:rsid w:val="00BA62DD"/>
    <w:rsid w:val="00BB16E0"/>
    <w:rsid w:val="00BB25EB"/>
    <w:rsid w:val="00BB3953"/>
    <w:rsid w:val="00BB458B"/>
    <w:rsid w:val="00BB6BE8"/>
    <w:rsid w:val="00BC2C72"/>
    <w:rsid w:val="00BC3994"/>
    <w:rsid w:val="00BC447F"/>
    <w:rsid w:val="00BC4B68"/>
    <w:rsid w:val="00BC4EFF"/>
    <w:rsid w:val="00BC53F8"/>
    <w:rsid w:val="00BC6659"/>
    <w:rsid w:val="00BD0991"/>
    <w:rsid w:val="00BD10A7"/>
    <w:rsid w:val="00BD1251"/>
    <w:rsid w:val="00BD60B6"/>
    <w:rsid w:val="00BD7C66"/>
    <w:rsid w:val="00BE00A7"/>
    <w:rsid w:val="00BE4C7B"/>
    <w:rsid w:val="00BE668A"/>
    <w:rsid w:val="00BE6E47"/>
    <w:rsid w:val="00BE7A32"/>
    <w:rsid w:val="00BF1B86"/>
    <w:rsid w:val="00BF2F87"/>
    <w:rsid w:val="00BF4726"/>
    <w:rsid w:val="00BF73EC"/>
    <w:rsid w:val="00C0477C"/>
    <w:rsid w:val="00C05217"/>
    <w:rsid w:val="00C063C7"/>
    <w:rsid w:val="00C07D2E"/>
    <w:rsid w:val="00C11BB7"/>
    <w:rsid w:val="00C1632C"/>
    <w:rsid w:val="00C25036"/>
    <w:rsid w:val="00C25340"/>
    <w:rsid w:val="00C30BF5"/>
    <w:rsid w:val="00C3155A"/>
    <w:rsid w:val="00C32718"/>
    <w:rsid w:val="00C32AA3"/>
    <w:rsid w:val="00C330E9"/>
    <w:rsid w:val="00C33CB1"/>
    <w:rsid w:val="00C34C90"/>
    <w:rsid w:val="00C36DE8"/>
    <w:rsid w:val="00C37463"/>
    <w:rsid w:val="00C44629"/>
    <w:rsid w:val="00C45C94"/>
    <w:rsid w:val="00C50791"/>
    <w:rsid w:val="00C5253E"/>
    <w:rsid w:val="00C54780"/>
    <w:rsid w:val="00C61E1E"/>
    <w:rsid w:val="00C63D3B"/>
    <w:rsid w:val="00C646E3"/>
    <w:rsid w:val="00C74102"/>
    <w:rsid w:val="00C76643"/>
    <w:rsid w:val="00C7798A"/>
    <w:rsid w:val="00C844EA"/>
    <w:rsid w:val="00C84908"/>
    <w:rsid w:val="00C86ECA"/>
    <w:rsid w:val="00C9706F"/>
    <w:rsid w:val="00CB03DF"/>
    <w:rsid w:val="00CB0A85"/>
    <w:rsid w:val="00CB4B88"/>
    <w:rsid w:val="00CB600E"/>
    <w:rsid w:val="00CB79FC"/>
    <w:rsid w:val="00CC00B1"/>
    <w:rsid w:val="00CC798F"/>
    <w:rsid w:val="00CD0719"/>
    <w:rsid w:val="00CE105B"/>
    <w:rsid w:val="00CF0BC8"/>
    <w:rsid w:val="00CF136D"/>
    <w:rsid w:val="00CF19DC"/>
    <w:rsid w:val="00CF2833"/>
    <w:rsid w:val="00CF44B5"/>
    <w:rsid w:val="00CF4655"/>
    <w:rsid w:val="00CF586C"/>
    <w:rsid w:val="00CF6F11"/>
    <w:rsid w:val="00CF6F6C"/>
    <w:rsid w:val="00D00BE1"/>
    <w:rsid w:val="00D03900"/>
    <w:rsid w:val="00D03A1C"/>
    <w:rsid w:val="00D14758"/>
    <w:rsid w:val="00D14985"/>
    <w:rsid w:val="00D150B0"/>
    <w:rsid w:val="00D177C8"/>
    <w:rsid w:val="00D26101"/>
    <w:rsid w:val="00D318BE"/>
    <w:rsid w:val="00D31AF9"/>
    <w:rsid w:val="00D339E2"/>
    <w:rsid w:val="00D35345"/>
    <w:rsid w:val="00D36416"/>
    <w:rsid w:val="00D36D8E"/>
    <w:rsid w:val="00D422DE"/>
    <w:rsid w:val="00D432D6"/>
    <w:rsid w:val="00D43BBB"/>
    <w:rsid w:val="00D45961"/>
    <w:rsid w:val="00D468C0"/>
    <w:rsid w:val="00D530F9"/>
    <w:rsid w:val="00D55DFE"/>
    <w:rsid w:val="00D620E8"/>
    <w:rsid w:val="00D621D1"/>
    <w:rsid w:val="00D62BE4"/>
    <w:rsid w:val="00D666D4"/>
    <w:rsid w:val="00D71FB8"/>
    <w:rsid w:val="00D72271"/>
    <w:rsid w:val="00D73172"/>
    <w:rsid w:val="00D77FB8"/>
    <w:rsid w:val="00D81BE7"/>
    <w:rsid w:val="00D82BB9"/>
    <w:rsid w:val="00D83502"/>
    <w:rsid w:val="00D844E0"/>
    <w:rsid w:val="00D94BEC"/>
    <w:rsid w:val="00D960B6"/>
    <w:rsid w:val="00DA2175"/>
    <w:rsid w:val="00DA663C"/>
    <w:rsid w:val="00DA760C"/>
    <w:rsid w:val="00DB46DA"/>
    <w:rsid w:val="00DB59DD"/>
    <w:rsid w:val="00DB7278"/>
    <w:rsid w:val="00DB7B26"/>
    <w:rsid w:val="00DC0850"/>
    <w:rsid w:val="00DC2014"/>
    <w:rsid w:val="00DC2EBD"/>
    <w:rsid w:val="00DC42AF"/>
    <w:rsid w:val="00DC7314"/>
    <w:rsid w:val="00DD49C5"/>
    <w:rsid w:val="00DD565D"/>
    <w:rsid w:val="00DD61DF"/>
    <w:rsid w:val="00DE1F99"/>
    <w:rsid w:val="00DE3D93"/>
    <w:rsid w:val="00DE6D3F"/>
    <w:rsid w:val="00DF1366"/>
    <w:rsid w:val="00DF4CB6"/>
    <w:rsid w:val="00E00FCB"/>
    <w:rsid w:val="00E054D5"/>
    <w:rsid w:val="00E06344"/>
    <w:rsid w:val="00E06E76"/>
    <w:rsid w:val="00E1261C"/>
    <w:rsid w:val="00E16F74"/>
    <w:rsid w:val="00E1740B"/>
    <w:rsid w:val="00E17CF3"/>
    <w:rsid w:val="00E2270E"/>
    <w:rsid w:val="00E23DF6"/>
    <w:rsid w:val="00E245F7"/>
    <w:rsid w:val="00E269CF"/>
    <w:rsid w:val="00E33C7E"/>
    <w:rsid w:val="00E340FC"/>
    <w:rsid w:val="00E34263"/>
    <w:rsid w:val="00E34361"/>
    <w:rsid w:val="00E44C28"/>
    <w:rsid w:val="00E45EAB"/>
    <w:rsid w:val="00E466F7"/>
    <w:rsid w:val="00E50C17"/>
    <w:rsid w:val="00E51617"/>
    <w:rsid w:val="00E51B76"/>
    <w:rsid w:val="00E5688D"/>
    <w:rsid w:val="00E56DC6"/>
    <w:rsid w:val="00E6266F"/>
    <w:rsid w:val="00E628FA"/>
    <w:rsid w:val="00E65BB5"/>
    <w:rsid w:val="00E663D4"/>
    <w:rsid w:val="00E7183B"/>
    <w:rsid w:val="00E75BF8"/>
    <w:rsid w:val="00E76690"/>
    <w:rsid w:val="00E76AFA"/>
    <w:rsid w:val="00E83C13"/>
    <w:rsid w:val="00E84C33"/>
    <w:rsid w:val="00E874C9"/>
    <w:rsid w:val="00E93589"/>
    <w:rsid w:val="00E94420"/>
    <w:rsid w:val="00E949CA"/>
    <w:rsid w:val="00E955B4"/>
    <w:rsid w:val="00EA2281"/>
    <w:rsid w:val="00EA3E75"/>
    <w:rsid w:val="00EA7D3D"/>
    <w:rsid w:val="00EB0AEC"/>
    <w:rsid w:val="00EB11B7"/>
    <w:rsid w:val="00EB1FF2"/>
    <w:rsid w:val="00EB73E7"/>
    <w:rsid w:val="00EC32E7"/>
    <w:rsid w:val="00EC75C1"/>
    <w:rsid w:val="00ED33DA"/>
    <w:rsid w:val="00ED4A35"/>
    <w:rsid w:val="00ED4FC7"/>
    <w:rsid w:val="00ED5963"/>
    <w:rsid w:val="00ED5FA4"/>
    <w:rsid w:val="00ED60E4"/>
    <w:rsid w:val="00EE0332"/>
    <w:rsid w:val="00EE23B1"/>
    <w:rsid w:val="00EF0917"/>
    <w:rsid w:val="00EF207C"/>
    <w:rsid w:val="00EF3159"/>
    <w:rsid w:val="00EF76BF"/>
    <w:rsid w:val="00F0077F"/>
    <w:rsid w:val="00F03026"/>
    <w:rsid w:val="00F0592A"/>
    <w:rsid w:val="00F0622B"/>
    <w:rsid w:val="00F10E33"/>
    <w:rsid w:val="00F23E3F"/>
    <w:rsid w:val="00F27232"/>
    <w:rsid w:val="00F31A6B"/>
    <w:rsid w:val="00F34166"/>
    <w:rsid w:val="00F416C9"/>
    <w:rsid w:val="00F42076"/>
    <w:rsid w:val="00F456DF"/>
    <w:rsid w:val="00F55B8A"/>
    <w:rsid w:val="00F55E47"/>
    <w:rsid w:val="00F561EF"/>
    <w:rsid w:val="00F6090F"/>
    <w:rsid w:val="00F6435D"/>
    <w:rsid w:val="00F70DFF"/>
    <w:rsid w:val="00F75184"/>
    <w:rsid w:val="00F7652E"/>
    <w:rsid w:val="00F76AEF"/>
    <w:rsid w:val="00F82112"/>
    <w:rsid w:val="00F83FDC"/>
    <w:rsid w:val="00F845FF"/>
    <w:rsid w:val="00F92A93"/>
    <w:rsid w:val="00F953CC"/>
    <w:rsid w:val="00FA20C4"/>
    <w:rsid w:val="00FA2146"/>
    <w:rsid w:val="00FA39C4"/>
    <w:rsid w:val="00FA63B9"/>
    <w:rsid w:val="00FB1670"/>
    <w:rsid w:val="00FB251A"/>
    <w:rsid w:val="00FB4BCF"/>
    <w:rsid w:val="00FB5310"/>
    <w:rsid w:val="00FB67D7"/>
    <w:rsid w:val="00FB6F82"/>
    <w:rsid w:val="00FC314C"/>
    <w:rsid w:val="00FC5518"/>
    <w:rsid w:val="00FD7AC3"/>
    <w:rsid w:val="00FE388E"/>
    <w:rsid w:val="00FE4DDB"/>
    <w:rsid w:val="00FE688D"/>
    <w:rsid w:val="00FE76D8"/>
    <w:rsid w:val="00FF6455"/>
    <w:rsid w:val="3F073458"/>
    <w:rsid w:val="3F170E69"/>
    <w:rsid w:val="7D2EF18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8cce4"/>
    </o:shapedefaults>
    <o:shapelayout v:ext="edit">
      <o:idmap v:ext="edit" data="2"/>
    </o:shapelayout>
  </w:shapeDefaults>
  <w:decimalSymbol w:val=","/>
  <w:listSeparator w:val=";"/>
  <w14:docId w14:val="3830AFE3"/>
  <w15:docId w15:val="{436B4D65-1EC3-4D85-AF28-C216B6E6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8C"/>
    <w:pPr>
      <w:spacing w:before="120" w:after="120" w:line="240" w:lineRule="auto"/>
      <w:jc w:val="both"/>
    </w:pPr>
  </w:style>
  <w:style w:type="paragraph" w:styleId="Titre1">
    <w:name w:val="heading 1"/>
    <w:basedOn w:val="Titreniveau1"/>
    <w:next w:val="Normal"/>
    <w:link w:val="Titre1Car"/>
    <w:uiPriority w:val="9"/>
    <w:qFormat/>
    <w:rsid w:val="00D73172"/>
    <w:pPr>
      <w:pBdr>
        <w:top w:val="single" w:sz="4" w:space="1" w:color="CFCFCF"/>
        <w:left w:val="single" w:sz="4" w:space="4" w:color="CFCFCF"/>
        <w:bottom w:val="single" w:sz="4" w:space="1" w:color="CFCFCF"/>
        <w:right w:val="single" w:sz="4" w:space="4" w:color="CFCFCF"/>
      </w:pBdr>
      <w:shd w:val="clear" w:color="auto" w:fill="DCDCDC"/>
      <w:spacing w:before="0" w:after="0"/>
      <w:ind w:left="0" w:firstLine="0"/>
      <w:outlineLvl w:val="0"/>
    </w:pPr>
    <w:rPr>
      <w:caps w:val="0"/>
      <w:sz w:val="28"/>
    </w:rPr>
  </w:style>
  <w:style w:type="paragraph" w:styleId="Titre2">
    <w:name w:val="heading 2"/>
    <w:basedOn w:val="Titreniveau2"/>
    <w:next w:val="Normal"/>
    <w:link w:val="Titre2Car"/>
    <w:uiPriority w:val="9"/>
    <w:unhideWhenUsed/>
    <w:qFormat/>
    <w:rsid w:val="00912150"/>
    <w:pPr>
      <w:outlineLvl w:val="1"/>
    </w:pPr>
  </w:style>
  <w:style w:type="paragraph" w:styleId="Titre3">
    <w:name w:val="heading 3"/>
    <w:basedOn w:val="Normal"/>
    <w:next w:val="Normal"/>
    <w:link w:val="Titre3Car"/>
    <w:uiPriority w:val="9"/>
    <w:unhideWhenUsed/>
    <w:qFormat/>
    <w:rsid w:val="00735154"/>
    <w:pPr>
      <w:keepNext/>
      <w:keepLines/>
      <w:spacing w:before="200" w:after="200"/>
      <w:outlineLvl w:val="2"/>
    </w:pPr>
    <w:rPr>
      <w:rFonts w:asciiTheme="majorHAnsi" w:eastAsiaTheme="majorEastAsia" w:hAnsiTheme="majorHAnsi" w:cstheme="majorBidi"/>
      <w:color w:val="000000" w:themeColor="text1"/>
      <w:sz w:val="24"/>
      <w:szCs w:val="24"/>
    </w:rPr>
  </w:style>
  <w:style w:type="paragraph" w:styleId="Titre4">
    <w:name w:val="heading 4"/>
    <w:basedOn w:val="Normal"/>
    <w:next w:val="Normal"/>
    <w:link w:val="Titre4Car"/>
    <w:uiPriority w:val="9"/>
    <w:unhideWhenUsed/>
    <w:qFormat/>
    <w:rsid w:val="00C5253E"/>
    <w:pPr>
      <w:outlineLvl w:val="3"/>
    </w:pPr>
    <w:rPr>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64C6"/>
    <w:pPr>
      <w:tabs>
        <w:tab w:val="center" w:pos="4320"/>
        <w:tab w:val="right" w:pos="8640"/>
      </w:tabs>
      <w:spacing w:after="0"/>
    </w:pPr>
  </w:style>
  <w:style w:type="character" w:customStyle="1" w:styleId="En-tteCar">
    <w:name w:val="En-tête Car"/>
    <w:basedOn w:val="Policepardfaut"/>
    <w:link w:val="En-tte"/>
    <w:uiPriority w:val="99"/>
    <w:rsid w:val="006164C6"/>
  </w:style>
  <w:style w:type="paragraph" w:styleId="Pieddepage">
    <w:name w:val="footer"/>
    <w:basedOn w:val="Normal"/>
    <w:link w:val="PieddepageCar"/>
    <w:uiPriority w:val="99"/>
    <w:unhideWhenUsed/>
    <w:rsid w:val="006164C6"/>
    <w:pPr>
      <w:tabs>
        <w:tab w:val="center" w:pos="4320"/>
        <w:tab w:val="right" w:pos="8640"/>
      </w:tabs>
      <w:spacing w:after="0"/>
    </w:pPr>
  </w:style>
  <w:style w:type="character" w:customStyle="1" w:styleId="PieddepageCar">
    <w:name w:val="Pied de page Car"/>
    <w:basedOn w:val="Policepardfaut"/>
    <w:link w:val="Pieddepage"/>
    <w:uiPriority w:val="99"/>
    <w:rsid w:val="006164C6"/>
  </w:style>
  <w:style w:type="paragraph" w:styleId="Sansinterligne">
    <w:name w:val="No Spacing"/>
    <w:aliases w:val="Texte"/>
    <w:uiPriority w:val="1"/>
    <w:rsid w:val="006164C6"/>
    <w:pPr>
      <w:spacing w:after="0" w:line="240" w:lineRule="auto"/>
    </w:pPr>
  </w:style>
  <w:style w:type="character" w:customStyle="1" w:styleId="Titre1Car">
    <w:name w:val="Titre 1 Car"/>
    <w:basedOn w:val="Policepardfaut"/>
    <w:link w:val="Titre1"/>
    <w:uiPriority w:val="9"/>
    <w:rsid w:val="00D73172"/>
    <w:rPr>
      <w:rFonts w:cstheme="minorHAnsi"/>
      <w:b/>
      <w:bCs/>
      <w:color w:val="263A68"/>
      <w:spacing w:val="-4"/>
      <w:sz w:val="28"/>
      <w:szCs w:val="32"/>
      <w:u w:color="000000"/>
      <w:shd w:val="clear" w:color="auto" w:fill="DCDCDC"/>
    </w:rPr>
  </w:style>
  <w:style w:type="character" w:customStyle="1" w:styleId="Titre2Car">
    <w:name w:val="Titre 2 Car"/>
    <w:basedOn w:val="Policepardfaut"/>
    <w:link w:val="Titre2"/>
    <w:uiPriority w:val="9"/>
    <w:rsid w:val="00912150"/>
    <w:rPr>
      <w:rFonts w:cstheme="minorHAnsi"/>
      <w:b/>
      <w:bCs/>
      <w:caps/>
      <w:color w:val="5A5E5F"/>
      <w:sz w:val="26"/>
      <w:szCs w:val="26"/>
      <w:u w:color="000000"/>
    </w:rPr>
  </w:style>
  <w:style w:type="paragraph" w:styleId="Textedebulles">
    <w:name w:val="Balloon Text"/>
    <w:basedOn w:val="Normal"/>
    <w:link w:val="TextedebullesCar"/>
    <w:uiPriority w:val="99"/>
    <w:semiHidden/>
    <w:unhideWhenUsed/>
    <w:rsid w:val="006164C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64C6"/>
    <w:rPr>
      <w:rFonts w:ascii="Segoe UI" w:hAnsi="Segoe UI" w:cs="Segoe UI"/>
      <w:sz w:val="18"/>
      <w:szCs w:val="18"/>
    </w:rPr>
  </w:style>
  <w:style w:type="paragraph" w:styleId="En-ttedetabledesmatires">
    <w:name w:val="TOC Heading"/>
    <w:basedOn w:val="Titre1"/>
    <w:next w:val="Normal"/>
    <w:uiPriority w:val="39"/>
    <w:unhideWhenUsed/>
    <w:qFormat/>
    <w:rsid w:val="00AC1340"/>
    <w:pPr>
      <w:spacing w:before="240" w:line="259" w:lineRule="auto"/>
      <w:jc w:val="center"/>
      <w:outlineLvl w:val="9"/>
    </w:pPr>
    <w:rPr>
      <w:b w:val="0"/>
      <w:caps/>
      <w:color w:val="000000" w:themeColor="text1"/>
    </w:rPr>
  </w:style>
  <w:style w:type="paragraph" w:styleId="TM1">
    <w:name w:val="toc 1"/>
    <w:basedOn w:val="Normal"/>
    <w:next w:val="Normal"/>
    <w:autoRedefine/>
    <w:uiPriority w:val="39"/>
    <w:unhideWhenUsed/>
    <w:rsid w:val="00AC6760"/>
    <w:pPr>
      <w:tabs>
        <w:tab w:val="right" w:leader="dot" w:pos="10070"/>
      </w:tabs>
      <w:spacing w:after="100"/>
    </w:pPr>
    <w:rPr>
      <w:caps/>
    </w:rPr>
  </w:style>
  <w:style w:type="paragraph" w:styleId="TM2">
    <w:name w:val="toc 2"/>
    <w:basedOn w:val="Normal"/>
    <w:next w:val="Normal"/>
    <w:autoRedefine/>
    <w:uiPriority w:val="39"/>
    <w:unhideWhenUsed/>
    <w:rsid w:val="00AC1340"/>
    <w:pPr>
      <w:spacing w:after="100"/>
      <w:ind w:left="220"/>
    </w:pPr>
  </w:style>
  <w:style w:type="character" w:styleId="Lienhypertexte">
    <w:name w:val="Hyperlink"/>
    <w:basedOn w:val="Policepardfaut"/>
    <w:uiPriority w:val="99"/>
    <w:unhideWhenUsed/>
    <w:rsid w:val="00AC1340"/>
    <w:rPr>
      <w:color w:val="0563C1" w:themeColor="hyperlink"/>
      <w:u w:val="single"/>
    </w:rPr>
  </w:style>
  <w:style w:type="paragraph" w:styleId="Paragraphedeliste">
    <w:name w:val="List Paragraph"/>
    <w:basedOn w:val="Normal"/>
    <w:uiPriority w:val="34"/>
    <w:qFormat/>
    <w:rsid w:val="00735154"/>
    <w:pPr>
      <w:ind w:left="720"/>
      <w:contextualSpacing/>
    </w:pPr>
  </w:style>
  <w:style w:type="character" w:customStyle="1" w:styleId="Titre3Car">
    <w:name w:val="Titre 3 Car"/>
    <w:basedOn w:val="Policepardfaut"/>
    <w:link w:val="Titre3"/>
    <w:uiPriority w:val="9"/>
    <w:rsid w:val="00735154"/>
    <w:rPr>
      <w:rFonts w:asciiTheme="majorHAnsi" w:eastAsiaTheme="majorEastAsia" w:hAnsiTheme="majorHAnsi" w:cstheme="majorBidi"/>
      <w:color w:val="000000" w:themeColor="text1"/>
      <w:sz w:val="24"/>
      <w:szCs w:val="24"/>
    </w:rPr>
  </w:style>
  <w:style w:type="paragraph" w:styleId="Titre">
    <w:name w:val="Title"/>
    <w:basedOn w:val="Normal"/>
    <w:next w:val="Normal"/>
    <w:link w:val="TitreCar"/>
    <w:uiPriority w:val="10"/>
    <w:rsid w:val="00B604B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604B6"/>
    <w:rPr>
      <w:rFonts w:asciiTheme="majorHAnsi" w:eastAsiaTheme="majorEastAsia" w:hAnsiTheme="majorHAnsi" w:cstheme="majorBidi"/>
      <w:color w:val="323E4F" w:themeColor="text2" w:themeShade="BF"/>
      <w:spacing w:val="5"/>
      <w:kern w:val="28"/>
      <w:sz w:val="52"/>
      <w:szCs w:val="52"/>
    </w:rPr>
  </w:style>
  <w:style w:type="character" w:customStyle="1" w:styleId="Titre4Car">
    <w:name w:val="Titre 4 Car"/>
    <w:basedOn w:val="Policepardfaut"/>
    <w:link w:val="Titre4"/>
    <w:uiPriority w:val="9"/>
    <w:rsid w:val="00C5253E"/>
    <w:rPr>
      <w:lang w:eastAsia="fr-CA"/>
    </w:rPr>
  </w:style>
  <w:style w:type="paragraph" w:customStyle="1" w:styleId="Puces1">
    <w:name w:val="Puces_1"/>
    <w:basedOn w:val="Normal"/>
    <w:qFormat/>
    <w:rsid w:val="00F0622B"/>
    <w:pPr>
      <w:numPr>
        <w:numId w:val="3"/>
      </w:numPr>
      <w:tabs>
        <w:tab w:val="clear" w:pos="1425"/>
        <w:tab w:val="num" w:pos="1080"/>
      </w:tabs>
      <w:spacing w:before="60" w:after="60"/>
      <w:ind w:left="360"/>
      <w:jc w:val="left"/>
    </w:pPr>
    <w:rPr>
      <w:rFonts w:eastAsia="Times New Roman"/>
      <w:lang w:eastAsia="fr-CA"/>
    </w:rPr>
  </w:style>
  <w:style w:type="paragraph" w:customStyle="1" w:styleId="Puces2">
    <w:name w:val="Puces_2"/>
    <w:basedOn w:val="Normal"/>
    <w:qFormat/>
    <w:rsid w:val="005F27F0"/>
    <w:pPr>
      <w:numPr>
        <w:numId w:val="12"/>
      </w:numPr>
      <w:spacing w:after="0"/>
      <w:ind w:left="1080"/>
      <w:jc w:val="left"/>
    </w:pPr>
    <w:rPr>
      <w:rFonts w:eastAsia="Times New Roman"/>
      <w:lang w:eastAsia="fr-CA"/>
    </w:rPr>
  </w:style>
  <w:style w:type="paragraph" w:customStyle="1" w:styleId="Paragraphe2">
    <w:name w:val="Paragraphe_2"/>
    <w:basedOn w:val="Normal"/>
    <w:qFormat/>
    <w:rsid w:val="00B07BB2"/>
    <w:pPr>
      <w:spacing w:line="259" w:lineRule="auto"/>
      <w:ind w:left="705"/>
      <w:jc w:val="left"/>
    </w:pPr>
    <w:rPr>
      <w:rFonts w:eastAsia="Times New Roman"/>
      <w:lang w:eastAsia="fr-CA"/>
    </w:rPr>
  </w:style>
  <w:style w:type="paragraph" w:customStyle="1" w:styleId="Paragraphe1">
    <w:name w:val="Paragraphe_1"/>
    <w:basedOn w:val="Normal"/>
    <w:qFormat/>
    <w:rsid w:val="00F55E47"/>
    <w:pPr>
      <w:keepNext/>
      <w:keepLines/>
      <w:ind w:left="360"/>
      <w:jc w:val="left"/>
      <w:outlineLvl w:val="1"/>
    </w:pPr>
    <w:rPr>
      <w:lang w:eastAsia="fr-CA"/>
    </w:rPr>
  </w:style>
  <w:style w:type="character" w:styleId="Marquedecommentaire">
    <w:name w:val="annotation reference"/>
    <w:basedOn w:val="Policepardfaut"/>
    <w:uiPriority w:val="99"/>
    <w:semiHidden/>
    <w:unhideWhenUsed/>
    <w:rsid w:val="00C07D2E"/>
    <w:rPr>
      <w:sz w:val="16"/>
      <w:szCs w:val="16"/>
    </w:rPr>
  </w:style>
  <w:style w:type="paragraph" w:styleId="Commentaire">
    <w:name w:val="annotation text"/>
    <w:basedOn w:val="Normal"/>
    <w:link w:val="CommentaireCar"/>
    <w:uiPriority w:val="99"/>
    <w:unhideWhenUsed/>
    <w:rsid w:val="00C07D2E"/>
    <w:rPr>
      <w:sz w:val="20"/>
      <w:szCs w:val="20"/>
    </w:rPr>
  </w:style>
  <w:style w:type="character" w:customStyle="1" w:styleId="CommentaireCar">
    <w:name w:val="Commentaire Car"/>
    <w:basedOn w:val="Policepardfaut"/>
    <w:link w:val="Commentaire"/>
    <w:uiPriority w:val="99"/>
    <w:rsid w:val="00C07D2E"/>
    <w:rPr>
      <w:sz w:val="20"/>
      <w:szCs w:val="20"/>
    </w:rPr>
  </w:style>
  <w:style w:type="paragraph" w:styleId="Objetducommentaire">
    <w:name w:val="annotation subject"/>
    <w:basedOn w:val="Commentaire"/>
    <w:next w:val="Commentaire"/>
    <w:link w:val="ObjetducommentaireCar"/>
    <w:uiPriority w:val="99"/>
    <w:semiHidden/>
    <w:unhideWhenUsed/>
    <w:rsid w:val="00C07D2E"/>
    <w:rPr>
      <w:b/>
      <w:bCs/>
    </w:rPr>
  </w:style>
  <w:style w:type="character" w:customStyle="1" w:styleId="ObjetducommentaireCar">
    <w:name w:val="Objet du commentaire Car"/>
    <w:basedOn w:val="CommentaireCar"/>
    <w:link w:val="Objetducommentaire"/>
    <w:uiPriority w:val="99"/>
    <w:semiHidden/>
    <w:rsid w:val="00C07D2E"/>
    <w:rPr>
      <w:b/>
      <w:bCs/>
      <w:sz w:val="20"/>
      <w:szCs w:val="20"/>
    </w:rPr>
  </w:style>
  <w:style w:type="paragraph" w:styleId="TM4">
    <w:name w:val="toc 4"/>
    <w:basedOn w:val="Normal"/>
    <w:next w:val="Normal"/>
    <w:autoRedefine/>
    <w:uiPriority w:val="39"/>
    <w:unhideWhenUsed/>
    <w:rsid w:val="003F0761"/>
    <w:pPr>
      <w:spacing w:after="100"/>
      <w:ind w:left="660"/>
    </w:pPr>
  </w:style>
  <w:style w:type="character" w:styleId="Lienhypertextesuivivisit">
    <w:name w:val="FollowedHyperlink"/>
    <w:basedOn w:val="Policepardfaut"/>
    <w:uiPriority w:val="99"/>
    <w:semiHidden/>
    <w:unhideWhenUsed/>
    <w:rsid w:val="009902C5"/>
    <w:rPr>
      <w:color w:val="954F72" w:themeColor="followedHyperlink"/>
      <w:u w:val="single"/>
    </w:rPr>
  </w:style>
  <w:style w:type="paragraph" w:styleId="NormalWeb">
    <w:name w:val="Normal (Web)"/>
    <w:basedOn w:val="Normal"/>
    <w:uiPriority w:val="99"/>
    <w:unhideWhenUsed/>
    <w:rsid w:val="0024115C"/>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24115C"/>
  </w:style>
  <w:style w:type="table" w:styleId="Grilledutableau">
    <w:name w:val="Table Grid"/>
    <w:basedOn w:val="TableauNormal"/>
    <w:uiPriority w:val="39"/>
    <w:rsid w:val="004B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6B7D9A"/>
    <w:rPr>
      <w:color w:val="2B579A"/>
      <w:shd w:val="clear" w:color="auto" w:fill="E6E6E6"/>
    </w:rPr>
  </w:style>
  <w:style w:type="paragraph" w:styleId="Notedebasdepage">
    <w:name w:val="footnote text"/>
    <w:basedOn w:val="Normal"/>
    <w:link w:val="NotedebasdepageCar"/>
    <w:uiPriority w:val="99"/>
    <w:semiHidden/>
    <w:unhideWhenUsed/>
    <w:rsid w:val="00FB1670"/>
    <w:pPr>
      <w:spacing w:after="0"/>
    </w:pPr>
    <w:rPr>
      <w:sz w:val="20"/>
      <w:szCs w:val="20"/>
    </w:rPr>
  </w:style>
  <w:style w:type="character" w:customStyle="1" w:styleId="NotedebasdepageCar">
    <w:name w:val="Note de bas de page Car"/>
    <w:basedOn w:val="Policepardfaut"/>
    <w:link w:val="Notedebasdepage"/>
    <w:uiPriority w:val="99"/>
    <w:semiHidden/>
    <w:rsid w:val="00FB1670"/>
    <w:rPr>
      <w:sz w:val="20"/>
      <w:szCs w:val="20"/>
    </w:rPr>
  </w:style>
  <w:style w:type="character" w:styleId="Appelnotedebasdep">
    <w:name w:val="footnote reference"/>
    <w:basedOn w:val="Policepardfaut"/>
    <w:uiPriority w:val="99"/>
    <w:semiHidden/>
    <w:unhideWhenUsed/>
    <w:rsid w:val="00FB1670"/>
    <w:rPr>
      <w:vertAlign w:val="superscript"/>
    </w:rPr>
  </w:style>
  <w:style w:type="character" w:styleId="Mentionnonrsolue">
    <w:name w:val="Unresolved Mention"/>
    <w:basedOn w:val="Policepardfaut"/>
    <w:uiPriority w:val="99"/>
    <w:semiHidden/>
    <w:unhideWhenUsed/>
    <w:rsid w:val="00D318BE"/>
    <w:rPr>
      <w:color w:val="605E5C"/>
      <w:shd w:val="clear" w:color="auto" w:fill="E1DFDD"/>
    </w:rPr>
  </w:style>
  <w:style w:type="paragraph" w:customStyle="1" w:styleId="Sous-titredocument">
    <w:name w:val="Sous-titre document"/>
    <w:basedOn w:val="Normal"/>
    <w:link w:val="Sous-titredocumentCar"/>
    <w:qFormat/>
    <w:rsid w:val="001D4CD9"/>
    <w:pPr>
      <w:tabs>
        <w:tab w:val="left" w:pos="360"/>
        <w:tab w:val="left" w:pos="720"/>
      </w:tabs>
      <w:suppressAutoHyphens/>
      <w:autoSpaceDE w:val="0"/>
      <w:autoSpaceDN w:val="0"/>
      <w:adjustRightInd w:val="0"/>
      <w:spacing w:line="280" w:lineRule="atLeast"/>
      <w:contextualSpacing/>
      <w:jc w:val="left"/>
      <w:textAlignment w:val="center"/>
    </w:pPr>
    <w:rPr>
      <w:rFonts w:cstheme="minorHAnsi"/>
      <w:b/>
      <w:bCs/>
      <w:color w:val="808080" w:themeColor="background1" w:themeShade="80"/>
      <w:spacing w:val="-4"/>
      <w:sz w:val="32"/>
      <w:szCs w:val="32"/>
      <w:u w:color="000000"/>
    </w:rPr>
  </w:style>
  <w:style w:type="character" w:customStyle="1" w:styleId="Sous-titredocumentCar">
    <w:name w:val="Sous-titre document Car"/>
    <w:basedOn w:val="Policepardfaut"/>
    <w:link w:val="Sous-titredocument"/>
    <w:rsid w:val="001D4CD9"/>
    <w:rPr>
      <w:rFonts w:cstheme="minorHAnsi"/>
      <w:b/>
      <w:bCs/>
      <w:color w:val="808080" w:themeColor="background1" w:themeShade="80"/>
      <w:spacing w:val="-4"/>
      <w:sz w:val="32"/>
      <w:szCs w:val="32"/>
      <w:u w:color="000000"/>
    </w:rPr>
  </w:style>
  <w:style w:type="paragraph" w:customStyle="1" w:styleId="Titreniveau1">
    <w:name w:val="Titre niveau 1"/>
    <w:basedOn w:val="Titre"/>
    <w:link w:val="Titreniveau1Car"/>
    <w:qFormat/>
    <w:rsid w:val="009D6787"/>
    <w:pPr>
      <w:pBdr>
        <w:bottom w:val="none" w:sz="0" w:space="0" w:color="auto"/>
      </w:pBdr>
      <w:tabs>
        <w:tab w:val="left" w:pos="360"/>
        <w:tab w:val="left" w:pos="720"/>
      </w:tabs>
      <w:suppressAutoHyphens/>
      <w:autoSpaceDE w:val="0"/>
      <w:autoSpaceDN w:val="0"/>
      <w:adjustRightInd w:val="0"/>
      <w:spacing w:after="240" w:line="280" w:lineRule="atLeast"/>
      <w:ind w:left="360" w:hanging="360"/>
      <w:jc w:val="left"/>
      <w:textAlignment w:val="center"/>
    </w:pPr>
    <w:rPr>
      <w:rFonts w:asciiTheme="minorHAnsi" w:eastAsiaTheme="minorHAnsi" w:hAnsiTheme="minorHAnsi" w:cstheme="minorHAnsi"/>
      <w:b/>
      <w:bCs/>
      <w:caps/>
      <w:color w:val="263A68"/>
      <w:spacing w:val="-4"/>
      <w:kern w:val="0"/>
      <w:sz w:val="32"/>
      <w:szCs w:val="32"/>
      <w:u w:color="000000"/>
    </w:rPr>
  </w:style>
  <w:style w:type="character" w:customStyle="1" w:styleId="Titreniveau1Car">
    <w:name w:val="Titre niveau 1 Car"/>
    <w:basedOn w:val="TitreCar"/>
    <w:link w:val="Titreniveau1"/>
    <w:rsid w:val="009D6787"/>
    <w:rPr>
      <w:rFonts w:asciiTheme="majorHAnsi" w:eastAsiaTheme="majorEastAsia" w:hAnsiTheme="majorHAnsi" w:cstheme="minorHAnsi"/>
      <w:b/>
      <w:bCs/>
      <w:caps/>
      <w:color w:val="263A68"/>
      <w:spacing w:val="-4"/>
      <w:kern w:val="28"/>
      <w:sz w:val="32"/>
      <w:szCs w:val="32"/>
      <w:u w:color="000000"/>
    </w:rPr>
  </w:style>
  <w:style w:type="paragraph" w:customStyle="1" w:styleId="Titreniveau2">
    <w:name w:val="Titre niveau 2"/>
    <w:basedOn w:val="Paragraphedeliste"/>
    <w:link w:val="Titreniveau2Car"/>
    <w:qFormat/>
    <w:rsid w:val="006C74F2"/>
    <w:pPr>
      <w:keepNext/>
      <w:tabs>
        <w:tab w:val="left" w:pos="360"/>
      </w:tabs>
      <w:suppressAutoHyphens/>
      <w:autoSpaceDE w:val="0"/>
      <w:autoSpaceDN w:val="0"/>
      <w:adjustRightInd w:val="0"/>
      <w:spacing w:line="280" w:lineRule="atLeast"/>
      <w:ind w:left="360" w:hanging="360"/>
      <w:jc w:val="left"/>
      <w:textAlignment w:val="center"/>
    </w:pPr>
    <w:rPr>
      <w:rFonts w:cstheme="minorHAnsi"/>
      <w:b/>
      <w:bCs/>
      <w:caps/>
      <w:color w:val="5A5E5F"/>
      <w:sz w:val="26"/>
      <w:szCs w:val="26"/>
      <w:u w:color="000000"/>
    </w:rPr>
  </w:style>
  <w:style w:type="character" w:customStyle="1" w:styleId="Titreniveau2Car">
    <w:name w:val="Titre niveau 2 Car"/>
    <w:basedOn w:val="Policepardfaut"/>
    <w:link w:val="Titreniveau2"/>
    <w:rsid w:val="006C74F2"/>
    <w:rPr>
      <w:rFonts w:cstheme="minorHAnsi"/>
      <w:b/>
      <w:bCs/>
      <w:caps/>
      <w:color w:val="5A5E5F"/>
      <w:sz w:val="26"/>
      <w:szCs w:val="26"/>
      <w:u w:color="000000"/>
    </w:rPr>
  </w:style>
  <w:style w:type="paragraph" w:styleId="Rvision">
    <w:name w:val="Revision"/>
    <w:hidden/>
    <w:uiPriority w:val="99"/>
    <w:semiHidden/>
    <w:rsid w:val="00112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sam.com/sites/default/files/docs/publications/ft4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apsam.com/gestion-de-la-prevention/identification-des-risques/enquete-et-analyse-des-accident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www.apsam.com/gestion-de-la-prevention/identification-des-risques/enquete-et-analyse-des-accident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M\Google%20Drive\APSAM\APSAM\EAA\Exemple%20Proc&#233;dure%20D&#233;claration\Exemple%20Proc&#233;dure%20d&#233;claration-EAA_2015-07-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616450-b413-431f-a8a1-28243f44d7f0" xsi:nil="true"/>
    <lcf76f155ced4ddcb4097134ff3c332f xmlns="97d2323f-5289-434f-ace3-b9fcfcc197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F3991144E4EC4FBB173CA9188960B2" ma:contentTypeVersion="18" ma:contentTypeDescription="Crée un document." ma:contentTypeScope="" ma:versionID="1109ca87b0418b918d5b34c4e641cadc">
  <xsd:schema xmlns:xsd="http://www.w3.org/2001/XMLSchema" xmlns:xs="http://www.w3.org/2001/XMLSchema" xmlns:p="http://schemas.microsoft.com/office/2006/metadata/properties" xmlns:ns2="97d2323f-5289-434f-ace3-b9fcfcc197b9" xmlns:ns3="49616450-b413-431f-a8a1-28243f44d7f0" targetNamespace="http://schemas.microsoft.com/office/2006/metadata/properties" ma:root="true" ma:fieldsID="9a1abf8edd2974f519e60f606fa31f2c" ns2:_="" ns3:_="">
    <xsd:import namespace="97d2323f-5289-434f-ace3-b9fcfcc197b9"/>
    <xsd:import namespace="49616450-b413-431f-a8a1-28243f44d7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323f-5289-434f-ace3-b9fcfcc1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52cd7b0-b2da-475e-9a13-cbae3d9e7a96"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16450-b413-431f-a8a1-28243f44d7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b0179f-74dc-49c2-97d7-6c6e9c74d197}" ma:internalName="TaxCatchAll" ma:showField="CatchAllData" ma:web="49616450-b413-431f-a8a1-28243f44d7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BDFC4-639E-4B12-9F1A-94789BB50EBE}">
  <ds:schemaRefs>
    <ds:schemaRef ds:uri="http://schemas.microsoft.com/office/2006/metadata/properties"/>
    <ds:schemaRef ds:uri="http://schemas.microsoft.com/office/infopath/2007/PartnerControls"/>
    <ds:schemaRef ds:uri="49616450-b413-431f-a8a1-28243f44d7f0"/>
    <ds:schemaRef ds:uri="97d2323f-5289-434f-ace3-b9fcfcc197b9"/>
  </ds:schemaRefs>
</ds:datastoreItem>
</file>

<file path=customXml/itemProps2.xml><?xml version="1.0" encoding="utf-8"?>
<ds:datastoreItem xmlns:ds="http://schemas.openxmlformats.org/officeDocument/2006/customXml" ds:itemID="{21E52A7F-9235-4B9D-91B9-30BF563E76EE}">
  <ds:schemaRefs>
    <ds:schemaRef ds:uri="http://schemas.openxmlformats.org/officeDocument/2006/bibliography"/>
  </ds:schemaRefs>
</ds:datastoreItem>
</file>

<file path=customXml/itemProps3.xml><?xml version="1.0" encoding="utf-8"?>
<ds:datastoreItem xmlns:ds="http://schemas.openxmlformats.org/officeDocument/2006/customXml" ds:itemID="{2543A393-C063-4B8D-A06F-C549E23D392F}">
  <ds:schemaRefs>
    <ds:schemaRef ds:uri="http://schemas.microsoft.com/sharepoint/v3/contenttype/forms"/>
  </ds:schemaRefs>
</ds:datastoreItem>
</file>

<file path=customXml/itemProps4.xml><?xml version="1.0" encoding="utf-8"?>
<ds:datastoreItem xmlns:ds="http://schemas.openxmlformats.org/officeDocument/2006/customXml" ds:itemID="{63737E1C-AA25-4CF0-B7E3-29FF64CF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323f-5289-434f-ace3-b9fcfcc197b9"/>
    <ds:schemaRef ds:uri="49616450-b413-431f-a8a1-28243f44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Exemple Procédure déclaration-EAA_2015-07-20.dotx</Template>
  <TotalTime>27</TotalTime>
  <Pages>7</Pages>
  <Words>1539</Words>
  <Characters>9127</Characters>
  <Application>Microsoft Office Word</Application>
  <DocSecurity>0</DocSecurity>
  <Lines>162</Lines>
  <Paragraphs>105</Paragraphs>
  <ScaleCrop>false</ScaleCrop>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cp:lastModifiedBy>Claire Vézina</cp:lastModifiedBy>
  <cp:revision>22</cp:revision>
  <cp:lastPrinted>2015-11-23T14:47:00Z</cp:lastPrinted>
  <dcterms:created xsi:type="dcterms:W3CDTF">2024-01-19T14:31:00Z</dcterms:created>
  <dcterms:modified xsi:type="dcterms:W3CDTF">2025-11-11T21:29:00Z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0x010100C7F3991144E4EC4FBB173CA9188960B2</vt:lpwstr>
  </property>
</Properties>
</file>